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036D" w:rsidRPr="00884DE3" w:rsidRDefault="0012036D" w:rsidP="00884DE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2036D" w:rsidRPr="00884DE3" w:rsidRDefault="0012036D" w:rsidP="00884DE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2036D" w:rsidRPr="00884DE3" w:rsidRDefault="0012036D" w:rsidP="00884DE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2036D" w:rsidRPr="00884DE3" w:rsidRDefault="0012036D" w:rsidP="00884DE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2036D" w:rsidRPr="00884DE3" w:rsidRDefault="0012036D" w:rsidP="00884DE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2036D" w:rsidRPr="00884DE3" w:rsidRDefault="00884DE3" w:rsidP="00884DE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884DE3">
        <w:rPr>
          <w:rFonts w:ascii="Times New Roman" w:hAnsi="Times New Roman" w:cs="Times New Roman"/>
          <w:sz w:val="24"/>
          <w:szCs w:val="24"/>
        </w:rPr>
        <w:t>Invitrogen</w:t>
      </w:r>
      <w:proofErr w:type="spellEnd"/>
      <w:r w:rsidRPr="00884DE3">
        <w:rPr>
          <w:rFonts w:ascii="Times New Roman" w:hAnsi="Times New Roman" w:cs="Times New Roman"/>
          <w:sz w:val="24"/>
          <w:szCs w:val="24"/>
        </w:rPr>
        <w:t xml:space="preserve"> Case Analysis</w:t>
      </w:r>
    </w:p>
    <w:p w:rsidR="0012036D" w:rsidRPr="00884DE3" w:rsidRDefault="0012036D" w:rsidP="00884DE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84DE3">
        <w:rPr>
          <w:rFonts w:ascii="Times New Roman" w:hAnsi="Times New Roman" w:cs="Times New Roman"/>
          <w:sz w:val="24"/>
          <w:szCs w:val="24"/>
        </w:rPr>
        <w:t>Name of Student</w:t>
      </w:r>
    </w:p>
    <w:p w:rsidR="0012036D" w:rsidRPr="00884DE3" w:rsidRDefault="0012036D" w:rsidP="00884DE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84DE3">
        <w:rPr>
          <w:rFonts w:ascii="Times New Roman" w:hAnsi="Times New Roman" w:cs="Times New Roman"/>
          <w:sz w:val="24"/>
          <w:szCs w:val="24"/>
        </w:rPr>
        <w:t>Name of Institution</w:t>
      </w:r>
    </w:p>
    <w:p w:rsidR="0012036D" w:rsidRPr="00884DE3" w:rsidRDefault="0012036D" w:rsidP="00884DE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84DE3">
        <w:rPr>
          <w:rFonts w:ascii="Times New Roman" w:hAnsi="Times New Roman" w:cs="Times New Roman"/>
          <w:sz w:val="24"/>
          <w:szCs w:val="24"/>
        </w:rPr>
        <w:t xml:space="preserve">Date </w:t>
      </w:r>
      <w:r w:rsidRPr="00884DE3">
        <w:rPr>
          <w:rFonts w:ascii="Times New Roman" w:hAnsi="Times New Roman" w:cs="Times New Roman"/>
          <w:sz w:val="24"/>
          <w:szCs w:val="24"/>
        </w:rPr>
        <w:br w:type="page"/>
      </w:r>
    </w:p>
    <w:p w:rsidR="00245784" w:rsidRPr="00884DE3" w:rsidRDefault="0097164D" w:rsidP="00884DE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4DE3">
        <w:rPr>
          <w:rFonts w:ascii="Times New Roman" w:hAnsi="Times New Roman" w:cs="Times New Roman"/>
          <w:b/>
          <w:sz w:val="24"/>
          <w:szCs w:val="24"/>
        </w:rPr>
        <w:lastRenderedPageBreak/>
        <w:t>Decision Problem</w:t>
      </w:r>
    </w:p>
    <w:p w:rsidR="004378EA" w:rsidRPr="00884DE3" w:rsidRDefault="004378EA" w:rsidP="00884DE3">
      <w:pPr>
        <w:pStyle w:val="ListParagraph"/>
        <w:spacing w:line="480" w:lineRule="auto"/>
        <w:ind w:left="0" w:firstLine="720"/>
        <w:rPr>
          <w:rStyle w:val="t"/>
          <w:rFonts w:ascii="Times New Roman" w:hAnsi="Times New Roman" w:cs="Times New Roman"/>
          <w:spacing w:val="-2"/>
          <w:sz w:val="24"/>
          <w:szCs w:val="24"/>
          <w:bdr w:val="none" w:sz="0" w:space="0" w:color="auto" w:frame="1"/>
          <w:shd w:val="clear" w:color="auto" w:fill="FFFFFF"/>
        </w:rPr>
      </w:pPr>
      <w:proofErr w:type="spellStart"/>
      <w:r w:rsidRPr="00884DE3">
        <w:rPr>
          <w:rStyle w:val="t"/>
          <w:rFonts w:ascii="Times New Roman" w:hAnsi="Times New Roman" w:cs="Times New Roman"/>
          <w:spacing w:val="-2"/>
          <w:sz w:val="24"/>
          <w:szCs w:val="24"/>
          <w:bdr w:val="none" w:sz="0" w:space="0" w:color="auto" w:frame="1"/>
          <w:shd w:val="clear" w:color="auto" w:fill="FFFFFF"/>
        </w:rPr>
        <w:t>Invitrogen</w:t>
      </w:r>
      <w:proofErr w:type="spellEnd"/>
      <w:r w:rsidRPr="00884DE3">
        <w:rPr>
          <w:rStyle w:val="t"/>
          <w:rFonts w:ascii="Times New Roman" w:hAnsi="Times New Roman" w:cs="Times New Roman"/>
          <w:spacing w:val="-2"/>
          <w:sz w:val="24"/>
          <w:szCs w:val="24"/>
          <w:bdr w:val="none" w:sz="0" w:space="0" w:color="auto" w:frame="1"/>
          <w:shd w:val="clear" w:color="auto" w:fill="FFFFFF"/>
        </w:rPr>
        <w:t xml:space="preserve"> Company deals in consumable healthcare products as a life science organization. </w:t>
      </w:r>
      <w:r w:rsidR="0018588C" w:rsidRPr="00884DE3">
        <w:rPr>
          <w:rStyle w:val="t"/>
          <w:rFonts w:ascii="Times New Roman" w:hAnsi="Times New Roman" w:cs="Times New Roman"/>
          <w:spacing w:val="-2"/>
          <w:sz w:val="24"/>
          <w:szCs w:val="24"/>
          <w:bdr w:val="none" w:sz="0" w:space="0" w:color="auto" w:frame="1"/>
          <w:shd w:val="clear" w:color="auto" w:fill="FFFFFF"/>
        </w:rPr>
        <w:t>The</w:t>
      </w:r>
      <w:r w:rsidRPr="00884DE3">
        <w:rPr>
          <w:rStyle w:val="t"/>
          <w:rFonts w:ascii="Times New Roman" w:hAnsi="Times New Roman" w:cs="Times New Roman"/>
          <w:spacing w:val="-2"/>
          <w:sz w:val="24"/>
          <w:szCs w:val="24"/>
          <w:bdr w:val="none" w:sz="0" w:space="0" w:color="auto" w:frame="1"/>
          <w:shd w:val="clear" w:color="auto" w:fill="FFFFFF"/>
        </w:rPr>
        <w:t xml:space="preserve"> tactics relevant for continuous growth include </w:t>
      </w:r>
      <w:r w:rsidR="0018588C" w:rsidRPr="00884DE3">
        <w:rPr>
          <w:rStyle w:val="t"/>
          <w:rFonts w:ascii="Times New Roman" w:hAnsi="Times New Roman" w:cs="Times New Roman"/>
          <w:spacing w:val="-2"/>
          <w:sz w:val="24"/>
          <w:szCs w:val="24"/>
          <w:bdr w:val="none" w:sz="0" w:space="0" w:color="auto" w:frame="1"/>
          <w:shd w:val="clear" w:color="auto" w:fill="FFFFFF"/>
        </w:rPr>
        <w:t xml:space="preserve">operational excellence, merchandizing, and acquisitions. Founded in 1987, Lyle Turner’s leadership model lead to acquisition of 10 similar companies by 2010. The </w:t>
      </w:r>
      <w:proofErr w:type="spellStart"/>
      <w:r w:rsidR="0018588C" w:rsidRPr="00884DE3">
        <w:rPr>
          <w:rStyle w:val="t"/>
          <w:rFonts w:ascii="Times New Roman" w:hAnsi="Times New Roman" w:cs="Times New Roman"/>
          <w:spacing w:val="-2"/>
          <w:sz w:val="24"/>
          <w:szCs w:val="24"/>
          <w:bdr w:val="none" w:sz="0" w:space="0" w:color="auto" w:frame="1"/>
          <w:shd w:val="clear" w:color="auto" w:fill="FFFFFF"/>
        </w:rPr>
        <w:t>gwoth</w:t>
      </w:r>
      <w:proofErr w:type="spellEnd"/>
      <w:r w:rsidR="0018588C" w:rsidRPr="00884DE3">
        <w:rPr>
          <w:rStyle w:val="t"/>
          <w:rFonts w:ascii="Times New Roman" w:hAnsi="Times New Roman" w:cs="Times New Roman"/>
          <w:spacing w:val="-2"/>
          <w:sz w:val="24"/>
          <w:szCs w:val="24"/>
          <w:bdr w:val="none" w:sz="0" w:space="0" w:color="auto" w:frame="1"/>
          <w:shd w:val="clear" w:color="auto" w:fill="FFFFFF"/>
        </w:rPr>
        <w:t xml:space="preserve"> of the corporation now establishes it as a multi-billion dollar organization and a leader in Life Sciences, responsible for more than 4000 employees, and a diversity product portfolio that incorporates approximately 35,000. However, despite its established growth from acquisitions and mergers, not all ventures recorded success. Should </w:t>
      </w:r>
      <w:proofErr w:type="spellStart"/>
      <w:r w:rsidR="0018588C" w:rsidRPr="00884DE3">
        <w:rPr>
          <w:rStyle w:val="t"/>
          <w:rFonts w:ascii="Times New Roman" w:hAnsi="Times New Roman" w:cs="Times New Roman"/>
          <w:spacing w:val="-2"/>
          <w:sz w:val="24"/>
          <w:szCs w:val="24"/>
          <w:bdr w:val="none" w:sz="0" w:space="0" w:color="auto" w:frame="1"/>
          <w:shd w:val="clear" w:color="auto" w:fill="FFFFFF"/>
        </w:rPr>
        <w:t>Invitrogen</w:t>
      </w:r>
      <w:proofErr w:type="spellEnd"/>
      <w:r w:rsidR="0018588C" w:rsidRPr="00884DE3">
        <w:rPr>
          <w:rStyle w:val="t"/>
          <w:rFonts w:ascii="Times New Roman" w:hAnsi="Times New Roman" w:cs="Times New Roman"/>
          <w:spacing w:val="-2"/>
          <w:sz w:val="24"/>
          <w:szCs w:val="24"/>
          <w:bdr w:val="none" w:sz="0" w:space="0" w:color="auto" w:frame="1"/>
          <w:shd w:val="clear" w:color="auto" w:fill="FFFFFF"/>
        </w:rPr>
        <w:t xml:space="preserve"> continue with their present business tactics, or should they consider a merger or acquisition with Applied </w:t>
      </w:r>
      <w:proofErr w:type="spellStart"/>
      <w:r w:rsidR="0018588C" w:rsidRPr="00884DE3">
        <w:rPr>
          <w:rStyle w:val="t"/>
          <w:rFonts w:ascii="Times New Roman" w:hAnsi="Times New Roman" w:cs="Times New Roman"/>
          <w:spacing w:val="-2"/>
          <w:sz w:val="24"/>
          <w:szCs w:val="24"/>
          <w:bdr w:val="none" w:sz="0" w:space="0" w:color="auto" w:frame="1"/>
          <w:shd w:val="clear" w:color="auto" w:fill="FFFFFF"/>
        </w:rPr>
        <w:t>Biosystems</w:t>
      </w:r>
      <w:proofErr w:type="spellEnd"/>
      <w:r w:rsidR="0018588C" w:rsidRPr="00884DE3">
        <w:rPr>
          <w:rStyle w:val="t"/>
          <w:rFonts w:ascii="Times New Roman" w:hAnsi="Times New Roman" w:cs="Times New Roman"/>
          <w:spacing w:val="-2"/>
          <w:sz w:val="24"/>
          <w:szCs w:val="24"/>
          <w:bdr w:val="none" w:sz="0" w:space="0" w:color="auto" w:frame="1"/>
          <w:shd w:val="clear" w:color="auto" w:fill="FFFFFF"/>
        </w:rPr>
        <w:t xml:space="preserve">. </w:t>
      </w:r>
    </w:p>
    <w:p w:rsidR="00821878" w:rsidRPr="00884DE3" w:rsidRDefault="00821878" w:rsidP="00884DE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4DE3">
        <w:rPr>
          <w:rFonts w:ascii="Times New Roman" w:hAnsi="Times New Roman" w:cs="Times New Roman"/>
          <w:b/>
          <w:sz w:val="24"/>
          <w:szCs w:val="24"/>
        </w:rPr>
        <w:t xml:space="preserve">Situation </w:t>
      </w:r>
      <w:r w:rsidR="006B6005" w:rsidRPr="00884DE3">
        <w:rPr>
          <w:rFonts w:ascii="Times New Roman" w:hAnsi="Times New Roman" w:cs="Times New Roman"/>
          <w:b/>
          <w:sz w:val="24"/>
          <w:szCs w:val="24"/>
        </w:rPr>
        <w:t>Analysis</w:t>
      </w:r>
    </w:p>
    <w:p w:rsidR="00821878" w:rsidRPr="00884DE3" w:rsidRDefault="006B6005" w:rsidP="00884DE3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84DE3">
        <w:rPr>
          <w:rFonts w:ascii="Times New Roman" w:hAnsi="Times New Roman" w:cs="Times New Roman"/>
          <w:b/>
          <w:sz w:val="24"/>
          <w:szCs w:val="24"/>
        </w:rPr>
        <w:t>Internal Analysis</w:t>
      </w:r>
    </w:p>
    <w:p w:rsidR="007E2983" w:rsidRPr="00884DE3" w:rsidRDefault="006B6005" w:rsidP="00884DE3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84DE3">
        <w:rPr>
          <w:rFonts w:ascii="Times New Roman" w:hAnsi="Times New Roman" w:cs="Times New Roman"/>
          <w:b/>
          <w:sz w:val="24"/>
          <w:szCs w:val="24"/>
        </w:rPr>
        <w:t>Strengths</w:t>
      </w:r>
    </w:p>
    <w:p w:rsidR="0018588C" w:rsidRPr="00884DE3" w:rsidRDefault="0018588C" w:rsidP="00884DE3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4DE3">
        <w:rPr>
          <w:rFonts w:ascii="Times New Roman" w:hAnsi="Times New Roman" w:cs="Times New Roman"/>
          <w:sz w:val="24"/>
          <w:szCs w:val="24"/>
        </w:rPr>
        <w:t>The company has the largest product portfolio in the market</w:t>
      </w:r>
    </w:p>
    <w:p w:rsidR="0018588C" w:rsidRPr="00884DE3" w:rsidRDefault="0018588C" w:rsidP="00884DE3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4DE3">
        <w:rPr>
          <w:rFonts w:ascii="Times New Roman" w:hAnsi="Times New Roman" w:cs="Times New Roman"/>
          <w:sz w:val="24"/>
          <w:szCs w:val="24"/>
        </w:rPr>
        <w:t>The brand is known for pioneering refrigerated kiosks termed as “supply center”</w:t>
      </w:r>
    </w:p>
    <w:p w:rsidR="0018588C" w:rsidRPr="00884DE3" w:rsidRDefault="0018588C" w:rsidP="00884DE3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4DE3">
        <w:rPr>
          <w:rFonts w:ascii="Times New Roman" w:hAnsi="Times New Roman" w:cs="Times New Roman"/>
          <w:sz w:val="24"/>
          <w:szCs w:val="24"/>
        </w:rPr>
        <w:t>Their influence in e-commerce has led to recognition in various awards inclusive of “Most Successful website”</w:t>
      </w:r>
    </w:p>
    <w:p w:rsidR="0018588C" w:rsidRPr="00884DE3" w:rsidRDefault="0018588C" w:rsidP="00884DE3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4DE3">
        <w:rPr>
          <w:rFonts w:ascii="Times New Roman" w:hAnsi="Times New Roman" w:cs="Times New Roman"/>
          <w:sz w:val="24"/>
          <w:szCs w:val="24"/>
        </w:rPr>
        <w:t>Their rate of producing 100 new products in each quarter is unmatched</w:t>
      </w:r>
    </w:p>
    <w:p w:rsidR="0018588C" w:rsidRPr="00884DE3" w:rsidRDefault="0018588C" w:rsidP="00884DE3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4DE3">
        <w:rPr>
          <w:rFonts w:ascii="Times New Roman" w:hAnsi="Times New Roman" w:cs="Times New Roman"/>
          <w:sz w:val="24"/>
          <w:szCs w:val="24"/>
        </w:rPr>
        <w:t>Highly experienced in mergers and acquisitions</w:t>
      </w:r>
    </w:p>
    <w:p w:rsidR="00821878" w:rsidRPr="00884DE3" w:rsidRDefault="00821878" w:rsidP="00884DE3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4DE3">
        <w:rPr>
          <w:rFonts w:ascii="Times New Roman" w:hAnsi="Times New Roman" w:cs="Times New Roman"/>
          <w:sz w:val="24"/>
          <w:szCs w:val="24"/>
        </w:rPr>
        <w:t>Visionary Leadership</w:t>
      </w:r>
    </w:p>
    <w:p w:rsidR="00026B73" w:rsidRPr="00884DE3" w:rsidRDefault="006B6005" w:rsidP="00884DE3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84DE3">
        <w:rPr>
          <w:rFonts w:ascii="Times New Roman" w:hAnsi="Times New Roman" w:cs="Times New Roman"/>
          <w:b/>
          <w:sz w:val="24"/>
          <w:szCs w:val="24"/>
        </w:rPr>
        <w:t>Weaknesses</w:t>
      </w:r>
    </w:p>
    <w:p w:rsidR="0018588C" w:rsidRPr="00884DE3" w:rsidRDefault="0018588C" w:rsidP="00884DE3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4DE3">
        <w:rPr>
          <w:rFonts w:ascii="Times New Roman" w:hAnsi="Times New Roman" w:cs="Times New Roman"/>
          <w:sz w:val="24"/>
          <w:szCs w:val="24"/>
        </w:rPr>
        <w:t>Not all acquisitions were successes</w:t>
      </w:r>
    </w:p>
    <w:p w:rsidR="0018588C" w:rsidRPr="00884DE3" w:rsidRDefault="0018588C" w:rsidP="00884DE3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4DE3">
        <w:rPr>
          <w:rFonts w:ascii="Times New Roman" w:hAnsi="Times New Roman" w:cs="Times New Roman"/>
          <w:sz w:val="24"/>
          <w:szCs w:val="24"/>
        </w:rPr>
        <w:lastRenderedPageBreak/>
        <w:t>Only occupies 12% of the market share</w:t>
      </w:r>
    </w:p>
    <w:p w:rsidR="0018588C" w:rsidRPr="00884DE3" w:rsidRDefault="0018588C" w:rsidP="00884DE3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4DE3">
        <w:rPr>
          <w:rFonts w:ascii="Times New Roman" w:hAnsi="Times New Roman" w:cs="Times New Roman"/>
          <w:sz w:val="24"/>
          <w:szCs w:val="24"/>
        </w:rPr>
        <w:t>The company is heavily reliant on government funded research</w:t>
      </w:r>
    </w:p>
    <w:p w:rsidR="00406031" w:rsidRPr="00884DE3" w:rsidRDefault="00574D78" w:rsidP="00884DE3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84DE3">
        <w:rPr>
          <w:rFonts w:ascii="Times New Roman" w:hAnsi="Times New Roman" w:cs="Times New Roman"/>
          <w:b/>
          <w:sz w:val="24"/>
          <w:szCs w:val="24"/>
        </w:rPr>
        <w:t>External Analysis</w:t>
      </w:r>
    </w:p>
    <w:p w:rsidR="008328AB" w:rsidRPr="00884DE3" w:rsidRDefault="00DD45D0" w:rsidP="00884DE3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84DE3">
        <w:rPr>
          <w:rFonts w:ascii="Times New Roman" w:hAnsi="Times New Roman" w:cs="Times New Roman"/>
          <w:b/>
          <w:sz w:val="24"/>
          <w:szCs w:val="24"/>
        </w:rPr>
        <w:t>General Environment</w:t>
      </w:r>
    </w:p>
    <w:p w:rsidR="00A82DD3" w:rsidRPr="00884DE3" w:rsidRDefault="008328AB" w:rsidP="00884DE3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884DE3">
        <w:rPr>
          <w:rFonts w:ascii="Times New Roman" w:hAnsi="Times New Roman" w:cs="Times New Roman"/>
          <w:b/>
          <w:i/>
          <w:sz w:val="24"/>
          <w:szCs w:val="24"/>
        </w:rPr>
        <w:t>Opportunities</w:t>
      </w:r>
    </w:p>
    <w:p w:rsidR="0018588C" w:rsidRPr="00884DE3" w:rsidRDefault="0018588C" w:rsidP="00884DE3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4DE3">
        <w:rPr>
          <w:rFonts w:ascii="Times New Roman" w:hAnsi="Times New Roman" w:cs="Times New Roman"/>
          <w:sz w:val="24"/>
          <w:szCs w:val="24"/>
        </w:rPr>
        <w:t xml:space="preserve">The compounded annual growth for the next generation DNA Sequencing </w:t>
      </w:r>
      <w:r w:rsidR="004F4E50" w:rsidRPr="00884DE3">
        <w:rPr>
          <w:rFonts w:ascii="Times New Roman" w:hAnsi="Times New Roman" w:cs="Times New Roman"/>
          <w:sz w:val="24"/>
          <w:szCs w:val="24"/>
        </w:rPr>
        <w:t>projected to be more than 30% CAGR</w:t>
      </w:r>
    </w:p>
    <w:p w:rsidR="004F4E50" w:rsidRPr="00884DE3" w:rsidRDefault="004F4E50" w:rsidP="00884DE3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4DE3">
        <w:rPr>
          <w:rFonts w:ascii="Times New Roman" w:hAnsi="Times New Roman" w:cs="Times New Roman"/>
          <w:sz w:val="24"/>
          <w:szCs w:val="24"/>
        </w:rPr>
        <w:t>The future of industry allows for tailored prescriptions for each patient through Next Generation Sequencing</w:t>
      </w:r>
    </w:p>
    <w:p w:rsidR="0084785B" w:rsidRPr="00884DE3" w:rsidRDefault="00A82DD3" w:rsidP="00884DE3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884DE3">
        <w:rPr>
          <w:rFonts w:ascii="Times New Roman" w:hAnsi="Times New Roman" w:cs="Times New Roman"/>
          <w:b/>
          <w:i/>
          <w:sz w:val="24"/>
          <w:szCs w:val="24"/>
        </w:rPr>
        <w:t>Threats</w:t>
      </w:r>
    </w:p>
    <w:p w:rsidR="004F4E50" w:rsidRPr="00884DE3" w:rsidRDefault="004F4E50" w:rsidP="00884DE3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4DE3">
        <w:rPr>
          <w:rFonts w:ascii="Times New Roman" w:hAnsi="Times New Roman" w:cs="Times New Roman"/>
          <w:sz w:val="24"/>
          <w:szCs w:val="24"/>
        </w:rPr>
        <w:t>All 4 competitors have lower prices for genome sequencing within weeks</w:t>
      </w:r>
    </w:p>
    <w:p w:rsidR="004F4E50" w:rsidRPr="00884DE3" w:rsidRDefault="004F4E50" w:rsidP="00884DE3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4DE3">
        <w:rPr>
          <w:rFonts w:ascii="Times New Roman" w:hAnsi="Times New Roman" w:cs="Times New Roman"/>
          <w:sz w:val="24"/>
          <w:szCs w:val="24"/>
        </w:rPr>
        <w:t>The advancement of technology continually drops the price tag on services</w:t>
      </w:r>
    </w:p>
    <w:p w:rsidR="004F4E50" w:rsidRPr="00884DE3" w:rsidRDefault="004F4E50" w:rsidP="00884DE3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4DE3">
        <w:rPr>
          <w:rFonts w:ascii="Times New Roman" w:hAnsi="Times New Roman" w:cs="Times New Roman"/>
          <w:sz w:val="24"/>
          <w:szCs w:val="24"/>
        </w:rPr>
        <w:t>The company already has an investment on NGE DNA Sequencing worth $20 million</w:t>
      </w:r>
    </w:p>
    <w:p w:rsidR="00D41813" w:rsidRPr="00884DE3" w:rsidRDefault="00D41813" w:rsidP="00884DE3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84DE3">
        <w:rPr>
          <w:rFonts w:ascii="Times New Roman" w:hAnsi="Times New Roman" w:cs="Times New Roman"/>
          <w:b/>
          <w:sz w:val="24"/>
          <w:szCs w:val="24"/>
        </w:rPr>
        <w:t>In</w:t>
      </w:r>
      <w:r w:rsidR="006B6005" w:rsidRPr="00884DE3">
        <w:rPr>
          <w:rFonts w:ascii="Times New Roman" w:hAnsi="Times New Roman" w:cs="Times New Roman"/>
          <w:b/>
          <w:sz w:val="24"/>
          <w:szCs w:val="24"/>
        </w:rPr>
        <w:t>dustry/Competitive Environments</w:t>
      </w:r>
    </w:p>
    <w:p w:rsidR="00D41813" w:rsidRPr="00884DE3" w:rsidRDefault="006B6005" w:rsidP="00884DE3">
      <w:pPr>
        <w:pStyle w:val="ListParagraph"/>
        <w:spacing w:line="48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884DE3">
        <w:rPr>
          <w:rFonts w:ascii="Times New Roman" w:hAnsi="Times New Roman" w:cs="Times New Roman"/>
          <w:b/>
          <w:i/>
          <w:sz w:val="24"/>
          <w:szCs w:val="24"/>
        </w:rPr>
        <w:t>-Five Forces Model</w:t>
      </w:r>
    </w:p>
    <w:p w:rsidR="004F4E50" w:rsidRPr="00884DE3" w:rsidRDefault="00D41813" w:rsidP="00884DE3">
      <w:pPr>
        <w:pStyle w:val="ListParagraph"/>
        <w:numPr>
          <w:ilvl w:val="0"/>
          <w:numId w:val="1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4DE3">
        <w:rPr>
          <w:rFonts w:ascii="Times New Roman" w:hAnsi="Times New Roman" w:cs="Times New Roman"/>
          <w:i/>
          <w:sz w:val="24"/>
          <w:szCs w:val="24"/>
        </w:rPr>
        <w:t>Threat of new entrants</w:t>
      </w:r>
      <w:r w:rsidRPr="00884DE3">
        <w:rPr>
          <w:rFonts w:ascii="Times New Roman" w:hAnsi="Times New Roman" w:cs="Times New Roman"/>
          <w:sz w:val="24"/>
          <w:szCs w:val="24"/>
        </w:rPr>
        <w:t xml:space="preserve">: </w:t>
      </w:r>
      <w:r w:rsidR="004F4E50" w:rsidRPr="00884DE3">
        <w:rPr>
          <w:rFonts w:ascii="Times New Roman" w:hAnsi="Times New Roman" w:cs="Times New Roman"/>
          <w:sz w:val="24"/>
          <w:szCs w:val="24"/>
        </w:rPr>
        <w:t xml:space="preserve">There exists a threat of new entries since the industry is dilute </w:t>
      </w:r>
      <w:proofErr w:type="gramStart"/>
      <w:r w:rsidR="004F4E50" w:rsidRPr="00884DE3">
        <w:rPr>
          <w:rFonts w:ascii="Times New Roman" w:hAnsi="Times New Roman" w:cs="Times New Roman"/>
          <w:sz w:val="24"/>
          <w:szCs w:val="24"/>
        </w:rPr>
        <w:t>with</w:t>
      </w:r>
      <w:proofErr w:type="gramEnd"/>
      <w:r w:rsidR="004F4E50" w:rsidRPr="00884DE3">
        <w:rPr>
          <w:rFonts w:ascii="Times New Roman" w:hAnsi="Times New Roman" w:cs="Times New Roman"/>
          <w:sz w:val="24"/>
          <w:szCs w:val="24"/>
        </w:rPr>
        <w:t xml:space="preserve"> only has four critical competitors; Roche, Pacific Biosciences, </w:t>
      </w:r>
      <w:proofErr w:type="spellStart"/>
      <w:r w:rsidR="004F4E50" w:rsidRPr="00884DE3">
        <w:rPr>
          <w:rFonts w:ascii="Times New Roman" w:hAnsi="Times New Roman" w:cs="Times New Roman"/>
          <w:sz w:val="24"/>
          <w:szCs w:val="24"/>
        </w:rPr>
        <w:t>Illumina</w:t>
      </w:r>
      <w:proofErr w:type="spellEnd"/>
      <w:r w:rsidR="004F4E50" w:rsidRPr="00884DE3">
        <w:rPr>
          <w:rFonts w:ascii="Times New Roman" w:hAnsi="Times New Roman" w:cs="Times New Roman"/>
          <w:sz w:val="24"/>
          <w:szCs w:val="24"/>
        </w:rPr>
        <w:t xml:space="preserve"> Inc., and </w:t>
      </w:r>
      <w:proofErr w:type="spellStart"/>
      <w:r w:rsidR="004F4E50" w:rsidRPr="00884DE3">
        <w:rPr>
          <w:rFonts w:ascii="Times New Roman" w:hAnsi="Times New Roman" w:cs="Times New Roman"/>
          <w:sz w:val="24"/>
          <w:szCs w:val="24"/>
        </w:rPr>
        <w:t>Appplied</w:t>
      </w:r>
      <w:proofErr w:type="spellEnd"/>
      <w:r w:rsidR="004F4E50" w:rsidRPr="00884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4E50" w:rsidRPr="00884DE3">
        <w:rPr>
          <w:rFonts w:ascii="Times New Roman" w:hAnsi="Times New Roman" w:cs="Times New Roman"/>
          <w:sz w:val="24"/>
          <w:szCs w:val="24"/>
        </w:rPr>
        <w:t>Biosystems</w:t>
      </w:r>
      <w:proofErr w:type="spellEnd"/>
      <w:r w:rsidR="004F4E50" w:rsidRPr="00884DE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F4E50" w:rsidRPr="00884DE3" w:rsidRDefault="00D41813" w:rsidP="00884DE3">
      <w:pPr>
        <w:pStyle w:val="ListParagraph"/>
        <w:numPr>
          <w:ilvl w:val="0"/>
          <w:numId w:val="13"/>
        </w:numPr>
        <w:spacing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884DE3">
        <w:rPr>
          <w:rFonts w:ascii="Times New Roman" w:hAnsi="Times New Roman" w:cs="Times New Roman"/>
          <w:i/>
          <w:sz w:val="24"/>
          <w:szCs w:val="24"/>
        </w:rPr>
        <w:t>Bargaining power of suppliers:</w:t>
      </w:r>
      <w:r w:rsidR="00B17FC6" w:rsidRPr="00884DE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4F4E50" w:rsidRPr="00884DE3">
        <w:rPr>
          <w:rFonts w:ascii="Times New Roman" w:hAnsi="Times New Roman" w:cs="Times New Roman"/>
          <w:sz w:val="24"/>
          <w:szCs w:val="24"/>
        </w:rPr>
        <w:t>Invitrogen’s</w:t>
      </w:r>
      <w:proofErr w:type="spellEnd"/>
      <w:r w:rsidR="004F4E50" w:rsidRPr="00884DE3">
        <w:rPr>
          <w:rFonts w:ascii="Times New Roman" w:hAnsi="Times New Roman" w:cs="Times New Roman"/>
          <w:sz w:val="24"/>
          <w:szCs w:val="24"/>
        </w:rPr>
        <w:t xml:space="preserve"> operations are all </w:t>
      </w:r>
      <w:proofErr w:type="spellStart"/>
      <w:r w:rsidR="004F4E50" w:rsidRPr="00884DE3">
        <w:rPr>
          <w:rFonts w:ascii="Times New Roman" w:hAnsi="Times New Roman" w:cs="Times New Roman"/>
          <w:sz w:val="24"/>
          <w:szCs w:val="24"/>
        </w:rPr>
        <w:t>inhouse</w:t>
      </w:r>
      <w:proofErr w:type="spellEnd"/>
      <w:r w:rsidR="004F4E50" w:rsidRPr="00884DE3">
        <w:rPr>
          <w:rFonts w:ascii="Times New Roman" w:hAnsi="Times New Roman" w:cs="Times New Roman"/>
          <w:sz w:val="24"/>
          <w:szCs w:val="24"/>
        </w:rPr>
        <w:t xml:space="preserve"> thus eliminating the need for suppliers. </w:t>
      </w:r>
    </w:p>
    <w:p w:rsidR="004F4E50" w:rsidRPr="00884DE3" w:rsidRDefault="00D41813" w:rsidP="00884DE3">
      <w:pPr>
        <w:pStyle w:val="ListParagraph"/>
        <w:numPr>
          <w:ilvl w:val="0"/>
          <w:numId w:val="13"/>
        </w:numPr>
        <w:spacing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884DE3">
        <w:rPr>
          <w:rFonts w:ascii="Times New Roman" w:hAnsi="Times New Roman" w:cs="Times New Roman"/>
          <w:i/>
          <w:sz w:val="24"/>
          <w:szCs w:val="24"/>
        </w:rPr>
        <w:t>Bargaining power of buyers:</w:t>
      </w:r>
      <w:r w:rsidR="001F3121" w:rsidRPr="00884DE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F4E50" w:rsidRPr="00884DE3">
        <w:rPr>
          <w:rFonts w:ascii="Times New Roman" w:hAnsi="Times New Roman" w:cs="Times New Roman"/>
          <w:sz w:val="24"/>
          <w:szCs w:val="24"/>
        </w:rPr>
        <w:t>Advancement of technology projects that genome sequencing may be processed faster, cheaper and readily available, giving buyers more bargaining power</w:t>
      </w:r>
    </w:p>
    <w:p w:rsidR="00D41813" w:rsidRPr="00884DE3" w:rsidRDefault="00D41813" w:rsidP="00884DE3">
      <w:pPr>
        <w:pStyle w:val="ListParagraph"/>
        <w:numPr>
          <w:ilvl w:val="0"/>
          <w:numId w:val="13"/>
        </w:numPr>
        <w:spacing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884DE3">
        <w:rPr>
          <w:rFonts w:ascii="Times New Roman" w:hAnsi="Times New Roman" w:cs="Times New Roman"/>
          <w:i/>
          <w:sz w:val="24"/>
          <w:szCs w:val="24"/>
        </w:rPr>
        <w:lastRenderedPageBreak/>
        <w:t>Threat of substitute Products:</w:t>
      </w:r>
      <w:r w:rsidR="004838F6" w:rsidRPr="00884DE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378EA" w:rsidRPr="00884DE3">
        <w:rPr>
          <w:rFonts w:ascii="Times New Roman" w:hAnsi="Times New Roman" w:cs="Times New Roman"/>
          <w:sz w:val="24"/>
          <w:szCs w:val="24"/>
        </w:rPr>
        <w:t>The threat is low since alternative products do not have the same benefits and will tend to lead to additional costs for the consumers</w:t>
      </w:r>
    </w:p>
    <w:p w:rsidR="00D41813" w:rsidRPr="00884DE3" w:rsidRDefault="00D41813" w:rsidP="00884DE3">
      <w:pPr>
        <w:pStyle w:val="ListParagraph"/>
        <w:numPr>
          <w:ilvl w:val="0"/>
          <w:numId w:val="13"/>
        </w:numPr>
        <w:spacing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884DE3">
        <w:rPr>
          <w:rFonts w:ascii="Times New Roman" w:hAnsi="Times New Roman" w:cs="Times New Roman"/>
          <w:i/>
          <w:sz w:val="24"/>
          <w:szCs w:val="24"/>
        </w:rPr>
        <w:t>Rivalry among competing firms:</w:t>
      </w:r>
      <w:r w:rsidR="004378EA" w:rsidRPr="00884DE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378EA" w:rsidRPr="00884DE3">
        <w:rPr>
          <w:rFonts w:ascii="Times New Roman" w:hAnsi="Times New Roman" w:cs="Times New Roman"/>
          <w:sz w:val="24"/>
          <w:szCs w:val="24"/>
        </w:rPr>
        <w:t>The high nature of fragmentation in the industry makes it extremely competitive, with no concentration of players; all of whom vary in operational size.</w:t>
      </w:r>
    </w:p>
    <w:p w:rsidR="00D41813" w:rsidRPr="00884DE3" w:rsidRDefault="00D41813" w:rsidP="00884DE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4DE3">
        <w:rPr>
          <w:rFonts w:ascii="Times New Roman" w:hAnsi="Times New Roman" w:cs="Times New Roman"/>
          <w:b/>
          <w:sz w:val="24"/>
          <w:szCs w:val="24"/>
        </w:rPr>
        <w:t xml:space="preserve">Strategic </w:t>
      </w:r>
      <w:r w:rsidR="006B6005" w:rsidRPr="00884DE3">
        <w:rPr>
          <w:rFonts w:ascii="Times New Roman" w:hAnsi="Times New Roman" w:cs="Times New Roman"/>
          <w:b/>
          <w:sz w:val="24"/>
          <w:szCs w:val="24"/>
        </w:rPr>
        <w:t>Alternatives</w:t>
      </w:r>
    </w:p>
    <w:p w:rsidR="00D41813" w:rsidRPr="00884DE3" w:rsidRDefault="00D41813" w:rsidP="00884DE3">
      <w:pPr>
        <w:pStyle w:val="ListParagraph"/>
        <w:numPr>
          <w:ilvl w:val="0"/>
          <w:numId w:val="1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4DE3">
        <w:rPr>
          <w:rFonts w:ascii="Times New Roman" w:hAnsi="Times New Roman" w:cs="Times New Roman"/>
          <w:sz w:val="24"/>
          <w:szCs w:val="24"/>
        </w:rPr>
        <w:t>Status Quo</w:t>
      </w:r>
    </w:p>
    <w:p w:rsidR="00D41813" w:rsidRPr="00884DE3" w:rsidRDefault="00D41813" w:rsidP="00884DE3">
      <w:pPr>
        <w:pStyle w:val="ListParagraph"/>
        <w:numPr>
          <w:ilvl w:val="0"/>
          <w:numId w:val="1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4DE3">
        <w:rPr>
          <w:rFonts w:ascii="Times New Roman" w:hAnsi="Times New Roman" w:cs="Times New Roman"/>
          <w:sz w:val="24"/>
          <w:szCs w:val="24"/>
        </w:rPr>
        <w:t>Acquisition</w:t>
      </w:r>
      <w:r w:rsidR="009F0435" w:rsidRPr="00884DE3">
        <w:rPr>
          <w:rFonts w:ascii="Times New Roman" w:hAnsi="Times New Roman" w:cs="Times New Roman"/>
          <w:sz w:val="24"/>
          <w:szCs w:val="24"/>
        </w:rPr>
        <w:t xml:space="preserve"> of Applied </w:t>
      </w:r>
      <w:proofErr w:type="spellStart"/>
      <w:r w:rsidR="009F0435" w:rsidRPr="00884DE3">
        <w:rPr>
          <w:rFonts w:ascii="Times New Roman" w:hAnsi="Times New Roman" w:cs="Times New Roman"/>
          <w:sz w:val="24"/>
          <w:szCs w:val="24"/>
        </w:rPr>
        <w:t>Biosystems</w:t>
      </w:r>
      <w:proofErr w:type="spellEnd"/>
    </w:p>
    <w:p w:rsidR="00D41813" w:rsidRPr="00884DE3" w:rsidRDefault="004838F6" w:rsidP="00884DE3">
      <w:pPr>
        <w:pStyle w:val="ListParagraph"/>
        <w:numPr>
          <w:ilvl w:val="0"/>
          <w:numId w:val="1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4DE3">
        <w:rPr>
          <w:rFonts w:ascii="Times New Roman" w:hAnsi="Times New Roman" w:cs="Times New Roman"/>
          <w:sz w:val="24"/>
          <w:szCs w:val="24"/>
        </w:rPr>
        <w:t xml:space="preserve">Merger with Applied </w:t>
      </w:r>
      <w:proofErr w:type="spellStart"/>
      <w:r w:rsidRPr="00884DE3">
        <w:rPr>
          <w:rFonts w:ascii="Times New Roman" w:hAnsi="Times New Roman" w:cs="Times New Roman"/>
          <w:sz w:val="24"/>
          <w:szCs w:val="24"/>
        </w:rPr>
        <w:t>Biosystems</w:t>
      </w:r>
      <w:proofErr w:type="spellEnd"/>
      <w:r w:rsidR="007B4FCC" w:rsidRPr="00884DE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41813" w:rsidRPr="00884DE3" w:rsidRDefault="00D41813" w:rsidP="00884DE3">
      <w:pPr>
        <w:spacing w:line="48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884DE3">
        <w:rPr>
          <w:rFonts w:ascii="Times New Roman" w:hAnsi="Times New Roman" w:cs="Times New Roman"/>
          <w:b/>
          <w:i/>
          <w:sz w:val="24"/>
          <w:szCs w:val="24"/>
        </w:rPr>
        <w:t>Intra-Option Analysis</w:t>
      </w:r>
    </w:p>
    <w:p w:rsidR="00D41813" w:rsidRPr="00884DE3" w:rsidRDefault="00D41813" w:rsidP="00884DE3">
      <w:pPr>
        <w:spacing w:line="480" w:lineRule="auto"/>
        <w:ind w:left="720"/>
        <w:rPr>
          <w:rFonts w:ascii="Times New Roman" w:hAnsi="Times New Roman" w:cs="Times New Roman"/>
          <w:b/>
          <w:i/>
          <w:sz w:val="24"/>
          <w:szCs w:val="24"/>
        </w:rPr>
      </w:pPr>
      <w:r w:rsidRPr="00884DE3">
        <w:rPr>
          <w:rFonts w:ascii="Times New Roman" w:hAnsi="Times New Roman" w:cs="Times New Roman"/>
          <w:b/>
          <w:i/>
          <w:sz w:val="24"/>
          <w:szCs w:val="24"/>
        </w:rPr>
        <w:t>Option 1: Status Quo</w:t>
      </w:r>
      <w:r w:rsidR="00F6164A" w:rsidRPr="00884DE3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D41813" w:rsidRPr="00884DE3" w:rsidRDefault="00D41813" w:rsidP="00884DE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84DE3">
        <w:rPr>
          <w:rFonts w:ascii="Times New Roman" w:hAnsi="Times New Roman" w:cs="Times New Roman"/>
          <w:i/>
          <w:sz w:val="24"/>
          <w:szCs w:val="24"/>
        </w:rPr>
        <w:t xml:space="preserve">Pros: </w:t>
      </w:r>
    </w:p>
    <w:p w:rsidR="00D41813" w:rsidRPr="00884DE3" w:rsidRDefault="00DB2605" w:rsidP="00884DE3">
      <w:pPr>
        <w:pStyle w:val="ListParagraph"/>
        <w:numPr>
          <w:ilvl w:val="0"/>
          <w:numId w:val="1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4DE3">
        <w:rPr>
          <w:rFonts w:ascii="Times New Roman" w:hAnsi="Times New Roman" w:cs="Times New Roman"/>
          <w:sz w:val="24"/>
          <w:szCs w:val="24"/>
        </w:rPr>
        <w:t>Current Strategy leads in creation on new products</w:t>
      </w:r>
    </w:p>
    <w:p w:rsidR="00DB2605" w:rsidRPr="00884DE3" w:rsidRDefault="00886E00" w:rsidP="00884DE3">
      <w:pPr>
        <w:pStyle w:val="ListParagraph"/>
        <w:numPr>
          <w:ilvl w:val="0"/>
          <w:numId w:val="1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4DE3">
        <w:rPr>
          <w:rFonts w:ascii="Times New Roman" w:hAnsi="Times New Roman" w:cs="Times New Roman"/>
          <w:sz w:val="24"/>
          <w:szCs w:val="24"/>
        </w:rPr>
        <w:t>Brand recognition as an innovator and leading in industry</w:t>
      </w:r>
    </w:p>
    <w:p w:rsidR="00886E00" w:rsidRPr="00884DE3" w:rsidRDefault="00886E00" w:rsidP="00884DE3">
      <w:pPr>
        <w:pStyle w:val="ListParagraph"/>
        <w:numPr>
          <w:ilvl w:val="0"/>
          <w:numId w:val="1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4DE3">
        <w:rPr>
          <w:rFonts w:ascii="Times New Roman" w:hAnsi="Times New Roman" w:cs="Times New Roman"/>
          <w:sz w:val="24"/>
          <w:szCs w:val="24"/>
        </w:rPr>
        <w:t>Leader in program portfolio</w:t>
      </w:r>
    </w:p>
    <w:p w:rsidR="00D41813" w:rsidRPr="00884DE3" w:rsidRDefault="00D41813" w:rsidP="00884DE3">
      <w:pPr>
        <w:spacing w:line="480" w:lineRule="auto"/>
        <w:ind w:firstLine="720"/>
        <w:rPr>
          <w:rFonts w:ascii="Times New Roman" w:hAnsi="Times New Roman" w:cs="Times New Roman"/>
          <w:i/>
          <w:sz w:val="24"/>
          <w:szCs w:val="24"/>
        </w:rPr>
      </w:pPr>
      <w:r w:rsidRPr="00884DE3">
        <w:rPr>
          <w:rFonts w:ascii="Times New Roman" w:hAnsi="Times New Roman" w:cs="Times New Roman"/>
          <w:i/>
          <w:sz w:val="24"/>
          <w:szCs w:val="24"/>
        </w:rPr>
        <w:t>Cons:</w:t>
      </w:r>
    </w:p>
    <w:p w:rsidR="00074479" w:rsidRPr="00884DE3" w:rsidRDefault="00886E00" w:rsidP="00884DE3">
      <w:pPr>
        <w:pStyle w:val="ListParagraph"/>
        <w:numPr>
          <w:ilvl w:val="0"/>
          <w:numId w:val="1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4DE3">
        <w:rPr>
          <w:rFonts w:ascii="Times New Roman" w:hAnsi="Times New Roman" w:cs="Times New Roman"/>
          <w:sz w:val="24"/>
          <w:szCs w:val="24"/>
        </w:rPr>
        <w:t>Product diversity not as accomplished</w:t>
      </w:r>
    </w:p>
    <w:p w:rsidR="00886E00" w:rsidRPr="00884DE3" w:rsidRDefault="00886E00" w:rsidP="00884DE3">
      <w:pPr>
        <w:pStyle w:val="ListParagraph"/>
        <w:numPr>
          <w:ilvl w:val="0"/>
          <w:numId w:val="1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4DE3">
        <w:rPr>
          <w:rFonts w:ascii="Times New Roman" w:hAnsi="Times New Roman" w:cs="Times New Roman"/>
          <w:sz w:val="24"/>
          <w:szCs w:val="24"/>
        </w:rPr>
        <w:t>Lower probability of increasing market presence</w:t>
      </w:r>
    </w:p>
    <w:p w:rsidR="009F0E2D" w:rsidRPr="00884DE3" w:rsidRDefault="00D41813" w:rsidP="00884DE3">
      <w:pPr>
        <w:spacing w:line="480" w:lineRule="auto"/>
        <w:ind w:left="720"/>
        <w:rPr>
          <w:rFonts w:ascii="Times New Roman" w:hAnsi="Times New Roman" w:cs="Times New Roman"/>
          <w:b/>
          <w:i/>
          <w:sz w:val="24"/>
          <w:szCs w:val="24"/>
        </w:rPr>
      </w:pPr>
      <w:r w:rsidRPr="00884DE3">
        <w:rPr>
          <w:rFonts w:ascii="Times New Roman" w:hAnsi="Times New Roman" w:cs="Times New Roman"/>
          <w:b/>
          <w:i/>
          <w:sz w:val="24"/>
          <w:szCs w:val="24"/>
        </w:rPr>
        <w:t xml:space="preserve">Option </w:t>
      </w:r>
      <w:r w:rsidR="004378EA" w:rsidRPr="00884DE3">
        <w:rPr>
          <w:rFonts w:ascii="Times New Roman" w:hAnsi="Times New Roman" w:cs="Times New Roman"/>
          <w:b/>
          <w:i/>
          <w:sz w:val="24"/>
          <w:szCs w:val="24"/>
        </w:rPr>
        <w:t>2</w:t>
      </w:r>
      <w:r w:rsidRPr="00884DE3">
        <w:rPr>
          <w:rFonts w:ascii="Times New Roman" w:hAnsi="Times New Roman" w:cs="Times New Roman"/>
          <w:b/>
          <w:i/>
          <w:sz w:val="24"/>
          <w:szCs w:val="24"/>
        </w:rPr>
        <w:t>: Acquisition</w:t>
      </w:r>
      <w:r w:rsidR="00310299" w:rsidRPr="00884DE3">
        <w:rPr>
          <w:rFonts w:ascii="Times New Roman" w:hAnsi="Times New Roman" w:cs="Times New Roman"/>
          <w:b/>
          <w:i/>
          <w:sz w:val="24"/>
          <w:szCs w:val="24"/>
        </w:rPr>
        <w:t xml:space="preserve"> of Applied Biosystems</w:t>
      </w:r>
    </w:p>
    <w:p w:rsidR="009F0E2D" w:rsidRPr="00884DE3" w:rsidRDefault="00D41813" w:rsidP="00884DE3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84DE3">
        <w:rPr>
          <w:rFonts w:ascii="Times New Roman" w:hAnsi="Times New Roman" w:cs="Times New Roman"/>
          <w:i/>
          <w:sz w:val="24"/>
          <w:szCs w:val="24"/>
        </w:rPr>
        <w:t>Pros:</w:t>
      </w:r>
      <w:r w:rsidR="009F0E2D" w:rsidRPr="00884DE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F0E2D" w:rsidRPr="00884DE3" w:rsidRDefault="00886E00" w:rsidP="00884DE3">
      <w:pPr>
        <w:pStyle w:val="ListParagraph"/>
        <w:numPr>
          <w:ilvl w:val="1"/>
          <w:numId w:val="14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84DE3">
        <w:rPr>
          <w:rFonts w:ascii="Times New Roman" w:hAnsi="Times New Roman" w:cs="Times New Roman"/>
          <w:sz w:val="24"/>
          <w:szCs w:val="24"/>
        </w:rPr>
        <w:lastRenderedPageBreak/>
        <w:t xml:space="preserve">Applied </w:t>
      </w:r>
      <w:proofErr w:type="spellStart"/>
      <w:r w:rsidRPr="00884DE3">
        <w:rPr>
          <w:rFonts w:ascii="Times New Roman" w:hAnsi="Times New Roman" w:cs="Times New Roman"/>
          <w:sz w:val="24"/>
          <w:szCs w:val="24"/>
        </w:rPr>
        <w:t>Biosystems</w:t>
      </w:r>
      <w:proofErr w:type="spellEnd"/>
      <w:r w:rsidRPr="00884DE3">
        <w:rPr>
          <w:rFonts w:ascii="Times New Roman" w:hAnsi="Times New Roman" w:cs="Times New Roman"/>
          <w:sz w:val="24"/>
          <w:szCs w:val="24"/>
        </w:rPr>
        <w:t xml:space="preserve"> offers larger cash reserves and low valuation</w:t>
      </w:r>
    </w:p>
    <w:p w:rsidR="00886E00" w:rsidRPr="00884DE3" w:rsidRDefault="00886E00" w:rsidP="00884DE3">
      <w:pPr>
        <w:pStyle w:val="ListParagraph"/>
        <w:numPr>
          <w:ilvl w:val="1"/>
          <w:numId w:val="14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84DE3">
        <w:rPr>
          <w:rFonts w:ascii="Times New Roman" w:hAnsi="Times New Roman" w:cs="Times New Roman"/>
          <w:sz w:val="24"/>
          <w:szCs w:val="24"/>
        </w:rPr>
        <w:t>The company also offers highly influential strategic alliance and forensic business concerning molecular diagnostics</w:t>
      </w:r>
    </w:p>
    <w:p w:rsidR="009F0E2D" w:rsidRPr="00884DE3" w:rsidRDefault="00886E00" w:rsidP="00884DE3">
      <w:pPr>
        <w:pStyle w:val="ListParagraph"/>
        <w:numPr>
          <w:ilvl w:val="1"/>
          <w:numId w:val="14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84DE3">
        <w:rPr>
          <w:rFonts w:ascii="Times New Roman" w:hAnsi="Times New Roman" w:cs="Times New Roman"/>
          <w:sz w:val="24"/>
          <w:szCs w:val="24"/>
        </w:rPr>
        <w:t>The target company is established and recognized in the development and commercialization of instruments</w:t>
      </w:r>
    </w:p>
    <w:p w:rsidR="00D41813" w:rsidRPr="00884DE3" w:rsidRDefault="00D41813" w:rsidP="00884DE3">
      <w:pPr>
        <w:spacing w:line="480" w:lineRule="auto"/>
        <w:ind w:left="720"/>
        <w:rPr>
          <w:rFonts w:ascii="Times New Roman" w:hAnsi="Times New Roman" w:cs="Times New Roman"/>
          <w:i/>
          <w:sz w:val="24"/>
          <w:szCs w:val="24"/>
        </w:rPr>
      </w:pPr>
      <w:r w:rsidRPr="00884DE3">
        <w:rPr>
          <w:rFonts w:ascii="Times New Roman" w:hAnsi="Times New Roman" w:cs="Times New Roman"/>
          <w:i/>
          <w:sz w:val="24"/>
          <w:szCs w:val="24"/>
        </w:rPr>
        <w:t>Cons:</w:t>
      </w:r>
    </w:p>
    <w:p w:rsidR="00886E00" w:rsidRPr="00884DE3" w:rsidRDefault="00886E00" w:rsidP="00884DE3">
      <w:pPr>
        <w:pStyle w:val="ListParagraph"/>
        <w:numPr>
          <w:ilvl w:val="1"/>
          <w:numId w:val="14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84DE3">
        <w:rPr>
          <w:rFonts w:ascii="Times New Roman" w:hAnsi="Times New Roman" w:cs="Times New Roman"/>
          <w:sz w:val="24"/>
          <w:szCs w:val="24"/>
        </w:rPr>
        <w:t>The target company is currently experiencing financial hurdles</w:t>
      </w:r>
    </w:p>
    <w:p w:rsidR="00886E00" w:rsidRPr="00884DE3" w:rsidRDefault="00886E00" w:rsidP="00884DE3">
      <w:pPr>
        <w:pStyle w:val="ListParagraph"/>
        <w:numPr>
          <w:ilvl w:val="1"/>
          <w:numId w:val="14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84DE3">
        <w:rPr>
          <w:rFonts w:ascii="Times New Roman" w:hAnsi="Times New Roman" w:cs="Times New Roman"/>
          <w:sz w:val="24"/>
          <w:szCs w:val="24"/>
        </w:rPr>
        <w:t xml:space="preserve">Their instrumentation tactics are not similar to those used at </w:t>
      </w:r>
      <w:proofErr w:type="spellStart"/>
      <w:r w:rsidRPr="00884DE3">
        <w:rPr>
          <w:rFonts w:ascii="Times New Roman" w:hAnsi="Times New Roman" w:cs="Times New Roman"/>
          <w:sz w:val="24"/>
          <w:szCs w:val="24"/>
        </w:rPr>
        <w:t>invitrogen</w:t>
      </w:r>
      <w:proofErr w:type="spellEnd"/>
    </w:p>
    <w:p w:rsidR="00886E00" w:rsidRPr="00884DE3" w:rsidRDefault="00045DE1" w:rsidP="00884DE3">
      <w:pPr>
        <w:pStyle w:val="ListParagraph"/>
        <w:numPr>
          <w:ilvl w:val="1"/>
          <w:numId w:val="14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84DE3">
        <w:rPr>
          <w:rFonts w:ascii="Times New Roman" w:hAnsi="Times New Roman" w:cs="Times New Roman"/>
          <w:sz w:val="24"/>
          <w:szCs w:val="24"/>
        </w:rPr>
        <w:t>Invitrogen</w:t>
      </w:r>
      <w:proofErr w:type="spellEnd"/>
      <w:r w:rsidRPr="00884DE3">
        <w:rPr>
          <w:rFonts w:ascii="Times New Roman" w:hAnsi="Times New Roman" w:cs="Times New Roman"/>
          <w:sz w:val="24"/>
          <w:szCs w:val="24"/>
        </w:rPr>
        <w:t xml:space="preserve"> also has the option of in-house development of Applied </w:t>
      </w:r>
      <w:proofErr w:type="spellStart"/>
      <w:r w:rsidRPr="00884DE3">
        <w:rPr>
          <w:rFonts w:ascii="Times New Roman" w:hAnsi="Times New Roman" w:cs="Times New Roman"/>
          <w:sz w:val="24"/>
          <w:szCs w:val="24"/>
        </w:rPr>
        <w:t>Biosystems</w:t>
      </w:r>
      <w:proofErr w:type="spellEnd"/>
      <w:r w:rsidRPr="00884DE3">
        <w:rPr>
          <w:rFonts w:ascii="Times New Roman" w:hAnsi="Times New Roman" w:cs="Times New Roman"/>
          <w:sz w:val="24"/>
          <w:szCs w:val="24"/>
        </w:rPr>
        <w:t xml:space="preserve"> technologies</w:t>
      </w:r>
    </w:p>
    <w:p w:rsidR="00D41813" w:rsidRPr="00884DE3" w:rsidRDefault="00D41813" w:rsidP="00884DE3">
      <w:pPr>
        <w:spacing w:line="480" w:lineRule="auto"/>
        <w:ind w:left="720"/>
        <w:rPr>
          <w:rFonts w:ascii="Times New Roman" w:hAnsi="Times New Roman" w:cs="Times New Roman"/>
          <w:b/>
          <w:i/>
          <w:sz w:val="24"/>
          <w:szCs w:val="24"/>
        </w:rPr>
      </w:pPr>
      <w:r w:rsidRPr="00884DE3">
        <w:rPr>
          <w:rFonts w:ascii="Times New Roman" w:hAnsi="Times New Roman" w:cs="Times New Roman"/>
          <w:b/>
          <w:i/>
          <w:sz w:val="24"/>
          <w:szCs w:val="24"/>
        </w:rPr>
        <w:t xml:space="preserve">Option 3: </w:t>
      </w:r>
      <w:r w:rsidR="00FA0DDE" w:rsidRPr="00884DE3">
        <w:rPr>
          <w:rFonts w:ascii="Times New Roman" w:hAnsi="Times New Roman" w:cs="Times New Roman"/>
          <w:b/>
          <w:i/>
          <w:sz w:val="24"/>
          <w:szCs w:val="24"/>
        </w:rPr>
        <w:t xml:space="preserve">Merger with Applied </w:t>
      </w:r>
      <w:proofErr w:type="spellStart"/>
      <w:r w:rsidR="00FA0DDE" w:rsidRPr="00884DE3">
        <w:rPr>
          <w:rFonts w:ascii="Times New Roman" w:hAnsi="Times New Roman" w:cs="Times New Roman"/>
          <w:b/>
          <w:i/>
          <w:sz w:val="24"/>
          <w:szCs w:val="24"/>
        </w:rPr>
        <w:t>Biosystems</w:t>
      </w:r>
      <w:proofErr w:type="spellEnd"/>
      <w:r w:rsidRPr="00884DE3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127CE2" w:rsidRPr="00884DE3" w:rsidRDefault="00D41813" w:rsidP="00884DE3">
      <w:pPr>
        <w:spacing w:line="480" w:lineRule="auto"/>
        <w:ind w:left="720"/>
        <w:rPr>
          <w:rFonts w:ascii="Times New Roman" w:hAnsi="Times New Roman" w:cs="Times New Roman"/>
          <w:i/>
          <w:sz w:val="24"/>
          <w:szCs w:val="24"/>
        </w:rPr>
      </w:pPr>
      <w:r w:rsidRPr="00884DE3">
        <w:rPr>
          <w:rFonts w:ascii="Times New Roman" w:hAnsi="Times New Roman" w:cs="Times New Roman"/>
          <w:i/>
          <w:sz w:val="24"/>
          <w:szCs w:val="24"/>
        </w:rPr>
        <w:t>Pros:</w:t>
      </w:r>
      <w:r w:rsidR="00127CE2" w:rsidRPr="00884DE3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045DE1" w:rsidRPr="00884DE3" w:rsidRDefault="00045DE1" w:rsidP="00884DE3">
      <w:pPr>
        <w:pStyle w:val="ListParagraph"/>
        <w:numPr>
          <w:ilvl w:val="1"/>
          <w:numId w:val="14"/>
        </w:numPr>
        <w:spacing w:after="0"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884DE3">
        <w:rPr>
          <w:rFonts w:ascii="Times New Roman" w:hAnsi="Times New Roman" w:cs="Times New Roman"/>
          <w:sz w:val="24"/>
          <w:szCs w:val="24"/>
        </w:rPr>
        <w:t>The option of merging minimizes risk in finances</w:t>
      </w:r>
    </w:p>
    <w:p w:rsidR="00045DE1" w:rsidRPr="00884DE3" w:rsidRDefault="00045DE1" w:rsidP="00884DE3">
      <w:pPr>
        <w:pStyle w:val="ListParagraph"/>
        <w:numPr>
          <w:ilvl w:val="1"/>
          <w:numId w:val="14"/>
        </w:numPr>
        <w:spacing w:after="0"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884DE3">
        <w:rPr>
          <w:rFonts w:ascii="Times New Roman" w:hAnsi="Times New Roman" w:cs="Times New Roman"/>
          <w:sz w:val="24"/>
          <w:szCs w:val="24"/>
        </w:rPr>
        <w:t>Both firms benefit from a diversified and balanced portfolio in the Life Sciences industry</w:t>
      </w:r>
    </w:p>
    <w:p w:rsidR="00045DE1" w:rsidRPr="00884DE3" w:rsidRDefault="00045DE1" w:rsidP="00884DE3">
      <w:pPr>
        <w:pStyle w:val="ListParagraph"/>
        <w:numPr>
          <w:ilvl w:val="1"/>
          <w:numId w:val="14"/>
        </w:numPr>
        <w:spacing w:after="0"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884DE3">
        <w:rPr>
          <w:rFonts w:ascii="Times New Roman" w:hAnsi="Times New Roman" w:cs="Times New Roman"/>
          <w:sz w:val="24"/>
          <w:szCs w:val="24"/>
        </w:rPr>
        <w:t>Enhances the competitive advantage and enhances operations of the two firms</w:t>
      </w:r>
    </w:p>
    <w:p w:rsidR="00127CE2" w:rsidRPr="00884DE3" w:rsidRDefault="00D41813" w:rsidP="00884DE3">
      <w:pPr>
        <w:spacing w:line="480" w:lineRule="auto"/>
        <w:ind w:left="720"/>
        <w:rPr>
          <w:rFonts w:ascii="Times New Roman" w:hAnsi="Times New Roman" w:cs="Times New Roman"/>
          <w:i/>
          <w:sz w:val="24"/>
          <w:szCs w:val="24"/>
        </w:rPr>
      </w:pPr>
      <w:r w:rsidRPr="00884DE3">
        <w:rPr>
          <w:rFonts w:ascii="Times New Roman" w:hAnsi="Times New Roman" w:cs="Times New Roman"/>
          <w:i/>
          <w:sz w:val="24"/>
          <w:szCs w:val="24"/>
        </w:rPr>
        <w:t>Cons:</w:t>
      </w:r>
      <w:r w:rsidR="00127CE2" w:rsidRPr="00884DE3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045DE1" w:rsidRPr="00884DE3" w:rsidRDefault="00045DE1" w:rsidP="00884DE3">
      <w:pPr>
        <w:pStyle w:val="ListParagraph"/>
        <w:numPr>
          <w:ilvl w:val="1"/>
          <w:numId w:val="14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84DE3">
        <w:rPr>
          <w:rFonts w:ascii="Times New Roman" w:hAnsi="Times New Roman" w:cs="Times New Roman"/>
          <w:sz w:val="24"/>
          <w:szCs w:val="24"/>
        </w:rPr>
        <w:t>Merging allows for operations with differences in corporate culture</w:t>
      </w:r>
    </w:p>
    <w:p w:rsidR="00045DE1" w:rsidRPr="00884DE3" w:rsidRDefault="00045DE1" w:rsidP="00884DE3">
      <w:pPr>
        <w:pStyle w:val="ListParagraph"/>
        <w:numPr>
          <w:ilvl w:val="1"/>
          <w:numId w:val="14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84DE3">
        <w:rPr>
          <w:rFonts w:ascii="Times New Roman" w:hAnsi="Times New Roman" w:cs="Times New Roman"/>
          <w:sz w:val="24"/>
          <w:szCs w:val="24"/>
        </w:rPr>
        <w:t xml:space="preserve">Highly likely new leadership for the merger, which impedes on the visionary structure of </w:t>
      </w:r>
      <w:proofErr w:type="spellStart"/>
      <w:r w:rsidRPr="00884DE3">
        <w:rPr>
          <w:rFonts w:ascii="Times New Roman" w:hAnsi="Times New Roman" w:cs="Times New Roman"/>
          <w:sz w:val="24"/>
          <w:szCs w:val="24"/>
        </w:rPr>
        <w:t>invitrogen</w:t>
      </w:r>
      <w:proofErr w:type="spellEnd"/>
    </w:p>
    <w:p w:rsidR="00045DE1" w:rsidRPr="00884DE3" w:rsidRDefault="00045DE1" w:rsidP="00884DE3">
      <w:pPr>
        <w:pStyle w:val="ListParagraph"/>
        <w:numPr>
          <w:ilvl w:val="1"/>
          <w:numId w:val="14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84DE3">
        <w:rPr>
          <w:rFonts w:ascii="Times New Roman" w:hAnsi="Times New Roman" w:cs="Times New Roman"/>
          <w:sz w:val="24"/>
          <w:szCs w:val="24"/>
        </w:rPr>
        <w:t>Merging will incur profit cuts on both sides</w:t>
      </w:r>
    </w:p>
    <w:p w:rsidR="00821878" w:rsidRPr="00884DE3" w:rsidRDefault="00045DE1" w:rsidP="00884DE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4DE3">
        <w:rPr>
          <w:rFonts w:ascii="Times New Roman" w:hAnsi="Times New Roman" w:cs="Times New Roman"/>
          <w:b/>
          <w:sz w:val="24"/>
          <w:szCs w:val="24"/>
        </w:rPr>
        <w:t>Inter-Option Analysis</w:t>
      </w:r>
    </w:p>
    <w:tbl>
      <w:tblPr>
        <w:tblW w:w="9853" w:type="dxa"/>
        <w:tblLook w:val="04A0"/>
      </w:tblPr>
      <w:tblGrid>
        <w:gridCol w:w="4734"/>
        <w:gridCol w:w="1688"/>
        <w:gridCol w:w="1798"/>
        <w:gridCol w:w="1633"/>
      </w:tblGrid>
      <w:tr w:rsidR="00297C60" w:rsidRPr="00884DE3" w:rsidTr="004766FE">
        <w:trPr>
          <w:trHeight w:val="275"/>
        </w:trPr>
        <w:tc>
          <w:tcPr>
            <w:tcW w:w="4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C60" w:rsidRPr="00884DE3" w:rsidRDefault="00297C60" w:rsidP="00884DE3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4DE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Critical Values (1-5) 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C60" w:rsidRPr="00884DE3" w:rsidRDefault="00297C60" w:rsidP="00884DE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4DE3">
              <w:rPr>
                <w:rFonts w:ascii="Times New Roman" w:eastAsia="Times New Roman" w:hAnsi="Times New Roman" w:cs="Times New Roman"/>
                <w:sz w:val="24"/>
                <w:szCs w:val="24"/>
              </w:rPr>
              <w:t>Status Quo</w:t>
            </w:r>
          </w:p>
        </w:tc>
        <w:tc>
          <w:tcPr>
            <w:tcW w:w="1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C60" w:rsidRPr="00884DE3" w:rsidRDefault="00297C60" w:rsidP="00884DE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4DE3">
              <w:rPr>
                <w:rFonts w:ascii="Times New Roman" w:eastAsia="Times New Roman" w:hAnsi="Times New Roman" w:cs="Times New Roman"/>
                <w:sz w:val="24"/>
                <w:szCs w:val="24"/>
              </w:rPr>
              <w:t>Acquisition</w:t>
            </w:r>
          </w:p>
        </w:tc>
        <w:tc>
          <w:tcPr>
            <w:tcW w:w="1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C60" w:rsidRPr="00884DE3" w:rsidRDefault="00297C60" w:rsidP="00884DE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4DE3">
              <w:rPr>
                <w:rFonts w:ascii="Times New Roman" w:eastAsia="Times New Roman" w:hAnsi="Times New Roman" w:cs="Times New Roman"/>
                <w:sz w:val="24"/>
                <w:szCs w:val="24"/>
              </w:rPr>
              <w:t>Merger</w:t>
            </w:r>
          </w:p>
        </w:tc>
      </w:tr>
      <w:tr w:rsidR="00297C60" w:rsidRPr="00884DE3" w:rsidTr="004766FE">
        <w:trPr>
          <w:trHeight w:val="275"/>
        </w:trPr>
        <w:tc>
          <w:tcPr>
            <w:tcW w:w="4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C60" w:rsidRPr="00884DE3" w:rsidRDefault="00297C60" w:rsidP="00884DE3">
            <w:pPr>
              <w:spacing w:after="0" w:line="48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C60" w:rsidRPr="00884DE3" w:rsidRDefault="00297C60" w:rsidP="00884DE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C60" w:rsidRPr="00884DE3" w:rsidRDefault="00297C60" w:rsidP="00884DE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C60" w:rsidRPr="00884DE3" w:rsidRDefault="00297C60" w:rsidP="00884DE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97C60" w:rsidRPr="00884DE3" w:rsidTr="004766FE">
        <w:trPr>
          <w:trHeight w:val="275"/>
        </w:trPr>
        <w:tc>
          <w:tcPr>
            <w:tcW w:w="4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C60" w:rsidRPr="00884DE3" w:rsidRDefault="00297C60" w:rsidP="00884DE3">
            <w:pPr>
              <w:spacing w:after="0" w:line="48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84D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1. Potential profitability 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C60" w:rsidRPr="00884DE3" w:rsidRDefault="00297C60" w:rsidP="00884DE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4DE3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C60" w:rsidRPr="00884DE3" w:rsidRDefault="00297C60" w:rsidP="00884DE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4DE3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C60" w:rsidRPr="00884DE3" w:rsidRDefault="00297C60" w:rsidP="00884DE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4DE3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97C60" w:rsidRPr="00884DE3" w:rsidTr="004766FE">
        <w:trPr>
          <w:trHeight w:val="275"/>
        </w:trPr>
        <w:tc>
          <w:tcPr>
            <w:tcW w:w="4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C60" w:rsidRPr="00884DE3" w:rsidRDefault="00297C60" w:rsidP="00884DE3">
            <w:pPr>
              <w:spacing w:after="0" w:line="48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84D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2. Legal </w:t>
            </w:r>
            <w:r w:rsidRPr="00884D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Consultation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C60" w:rsidRPr="00884DE3" w:rsidRDefault="00297C60" w:rsidP="00884DE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4DE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C60" w:rsidRPr="00884DE3" w:rsidRDefault="00297C60" w:rsidP="00884DE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4DE3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C60" w:rsidRPr="00884DE3" w:rsidRDefault="00297C60" w:rsidP="00884DE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4DE3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97C60" w:rsidRPr="00884DE3" w:rsidTr="004766FE">
        <w:trPr>
          <w:trHeight w:val="275"/>
        </w:trPr>
        <w:tc>
          <w:tcPr>
            <w:tcW w:w="4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C60" w:rsidRPr="00884DE3" w:rsidRDefault="00297C60" w:rsidP="00884DE3">
            <w:pPr>
              <w:spacing w:after="0" w:line="48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84D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3. </w:t>
            </w:r>
            <w:r w:rsidRPr="00884D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Input in terms of </w:t>
            </w:r>
            <w:r w:rsidRPr="00884D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Resources 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C60" w:rsidRPr="00884DE3" w:rsidRDefault="00297C60" w:rsidP="00884DE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4DE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C60" w:rsidRPr="00884DE3" w:rsidRDefault="00297C60" w:rsidP="00884DE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4DE3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C60" w:rsidRPr="00884DE3" w:rsidRDefault="00297C60" w:rsidP="00884DE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4DE3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97C60" w:rsidRPr="00884DE3" w:rsidTr="004766FE">
        <w:trPr>
          <w:trHeight w:val="275"/>
        </w:trPr>
        <w:tc>
          <w:tcPr>
            <w:tcW w:w="4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C60" w:rsidRPr="00884DE3" w:rsidRDefault="00297C60" w:rsidP="00884DE3">
            <w:pPr>
              <w:spacing w:after="0" w:line="48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84D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4. </w:t>
            </w:r>
            <w:r w:rsidRPr="00884D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Suitability with current structure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C60" w:rsidRPr="00884DE3" w:rsidRDefault="00297C60" w:rsidP="00884DE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4DE3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C60" w:rsidRPr="00884DE3" w:rsidRDefault="00297C60" w:rsidP="00884DE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4DE3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C60" w:rsidRPr="00884DE3" w:rsidRDefault="00297C60" w:rsidP="00884DE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4DE3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97C60" w:rsidRPr="00884DE3" w:rsidTr="004766FE">
        <w:trPr>
          <w:trHeight w:val="275"/>
        </w:trPr>
        <w:tc>
          <w:tcPr>
            <w:tcW w:w="47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C60" w:rsidRPr="00884DE3" w:rsidRDefault="00297C60" w:rsidP="00884DE3">
            <w:pPr>
              <w:spacing w:after="0" w:line="48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84D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5. Sustainable competitive advantage</w:t>
            </w: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C60" w:rsidRPr="00884DE3" w:rsidRDefault="00297C60" w:rsidP="00884DE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4DE3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C60" w:rsidRPr="00884DE3" w:rsidRDefault="00297C60" w:rsidP="00884DE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4DE3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C60" w:rsidRPr="00884DE3" w:rsidRDefault="00297C60" w:rsidP="00884DE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4DE3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97C60" w:rsidRPr="00884DE3" w:rsidTr="004766FE">
        <w:trPr>
          <w:trHeight w:val="255"/>
        </w:trPr>
        <w:tc>
          <w:tcPr>
            <w:tcW w:w="4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C60" w:rsidRPr="00884DE3" w:rsidRDefault="00297C60" w:rsidP="00884DE3">
            <w:pPr>
              <w:spacing w:after="0" w:line="48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84D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Sum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C60" w:rsidRPr="00884DE3" w:rsidRDefault="00297C60" w:rsidP="00884DE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84D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1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C60" w:rsidRPr="00884DE3" w:rsidRDefault="00297C60" w:rsidP="00884DE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84D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  <w:r w:rsidRPr="00884D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C60" w:rsidRPr="00884DE3" w:rsidRDefault="00297C60" w:rsidP="00884DE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84D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  <w:r w:rsidRPr="00884D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</w:tbl>
    <w:p w:rsidR="00297C60" w:rsidRPr="00884DE3" w:rsidRDefault="00297C60" w:rsidP="00884DE3">
      <w:pPr>
        <w:pStyle w:val="ListParagraph"/>
        <w:spacing w:line="480" w:lineRule="auto"/>
        <w:ind w:left="576"/>
        <w:jc w:val="center"/>
        <w:rPr>
          <w:rFonts w:ascii="Times New Roman" w:hAnsi="Times New Roman" w:cs="Times New Roman"/>
          <w:sz w:val="24"/>
          <w:szCs w:val="24"/>
        </w:rPr>
      </w:pPr>
    </w:p>
    <w:p w:rsidR="00611D3D" w:rsidRPr="00884DE3" w:rsidRDefault="006B6005" w:rsidP="00884DE3">
      <w:pPr>
        <w:pStyle w:val="ListParagraph"/>
        <w:spacing w:line="480" w:lineRule="auto"/>
        <w:ind w:left="57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4DE3">
        <w:rPr>
          <w:rFonts w:ascii="Times New Roman" w:hAnsi="Times New Roman" w:cs="Times New Roman"/>
          <w:b/>
          <w:sz w:val="24"/>
          <w:szCs w:val="24"/>
        </w:rPr>
        <w:t>Recommendation</w:t>
      </w:r>
    </w:p>
    <w:p w:rsidR="00771CE8" w:rsidRPr="00884DE3" w:rsidRDefault="00297C60" w:rsidP="00884DE3">
      <w:pPr>
        <w:pStyle w:val="ListParagraph"/>
        <w:spacing w:line="480" w:lineRule="auto"/>
        <w:ind w:left="0" w:firstLine="576"/>
        <w:jc w:val="both"/>
        <w:rPr>
          <w:rFonts w:ascii="Times New Roman" w:hAnsi="Times New Roman" w:cs="Times New Roman"/>
          <w:sz w:val="24"/>
          <w:szCs w:val="24"/>
        </w:rPr>
      </w:pPr>
      <w:r w:rsidRPr="00884DE3">
        <w:rPr>
          <w:rFonts w:ascii="Times New Roman" w:hAnsi="Times New Roman" w:cs="Times New Roman"/>
          <w:sz w:val="24"/>
          <w:szCs w:val="24"/>
        </w:rPr>
        <w:t xml:space="preserve">I would recommend a merger between </w:t>
      </w:r>
      <w:proofErr w:type="spellStart"/>
      <w:r w:rsidRPr="00884DE3">
        <w:rPr>
          <w:rFonts w:ascii="Times New Roman" w:hAnsi="Times New Roman" w:cs="Times New Roman"/>
          <w:sz w:val="24"/>
          <w:szCs w:val="24"/>
        </w:rPr>
        <w:t>Invitrogen</w:t>
      </w:r>
      <w:proofErr w:type="spellEnd"/>
      <w:r w:rsidRPr="00884DE3">
        <w:rPr>
          <w:rFonts w:ascii="Times New Roman" w:hAnsi="Times New Roman" w:cs="Times New Roman"/>
          <w:sz w:val="24"/>
          <w:szCs w:val="24"/>
        </w:rPr>
        <w:t xml:space="preserve"> and Applied </w:t>
      </w:r>
      <w:proofErr w:type="spellStart"/>
      <w:r w:rsidRPr="00884DE3">
        <w:rPr>
          <w:rFonts w:ascii="Times New Roman" w:hAnsi="Times New Roman" w:cs="Times New Roman"/>
          <w:sz w:val="24"/>
          <w:szCs w:val="24"/>
        </w:rPr>
        <w:t>Biosystems</w:t>
      </w:r>
      <w:proofErr w:type="spellEnd"/>
      <w:r w:rsidRPr="00884DE3">
        <w:rPr>
          <w:rFonts w:ascii="Times New Roman" w:hAnsi="Times New Roman" w:cs="Times New Roman"/>
          <w:sz w:val="24"/>
          <w:szCs w:val="24"/>
        </w:rPr>
        <w:t xml:space="preserve">. The latter has notable and influential success in genome sequencing, which the former is yet to achieve. The argument also provides context for Applied </w:t>
      </w:r>
      <w:proofErr w:type="spellStart"/>
      <w:r w:rsidRPr="00884DE3">
        <w:rPr>
          <w:rFonts w:ascii="Times New Roman" w:hAnsi="Times New Roman" w:cs="Times New Roman"/>
          <w:sz w:val="24"/>
          <w:szCs w:val="24"/>
        </w:rPr>
        <w:t>Biosystems</w:t>
      </w:r>
      <w:proofErr w:type="spellEnd"/>
      <w:r w:rsidRPr="00884DE3">
        <w:rPr>
          <w:rFonts w:ascii="Times New Roman" w:hAnsi="Times New Roman" w:cs="Times New Roman"/>
          <w:sz w:val="24"/>
          <w:szCs w:val="24"/>
        </w:rPr>
        <w:t xml:space="preserve"> to maintain their current structure with a merger. An additional benefit is that as a large instrumentation company, the target corporations helps </w:t>
      </w:r>
      <w:proofErr w:type="spellStart"/>
      <w:r w:rsidRPr="00884DE3">
        <w:rPr>
          <w:rFonts w:ascii="Times New Roman" w:hAnsi="Times New Roman" w:cs="Times New Roman"/>
          <w:sz w:val="24"/>
          <w:szCs w:val="24"/>
        </w:rPr>
        <w:t>invitrogen</w:t>
      </w:r>
      <w:proofErr w:type="spellEnd"/>
      <w:r w:rsidRPr="00884DE3">
        <w:rPr>
          <w:rFonts w:ascii="Times New Roman" w:hAnsi="Times New Roman" w:cs="Times New Roman"/>
          <w:sz w:val="24"/>
          <w:szCs w:val="24"/>
        </w:rPr>
        <w:t xml:space="preserve"> diversity its product and service portfolio, mostly in the development and commercialization of instruments. </w:t>
      </w:r>
    </w:p>
    <w:p w:rsidR="00297C60" w:rsidRPr="00884DE3" w:rsidRDefault="00297C60" w:rsidP="00884DE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4DE3">
        <w:rPr>
          <w:rFonts w:ascii="Times New Roman" w:hAnsi="Times New Roman" w:cs="Times New Roman"/>
          <w:sz w:val="24"/>
          <w:szCs w:val="24"/>
        </w:rPr>
        <w:br w:type="page"/>
      </w:r>
    </w:p>
    <w:p w:rsidR="00297C60" w:rsidRPr="00884DE3" w:rsidRDefault="00297C60" w:rsidP="00884DE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84DE3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297C60" w:rsidRPr="00884DE3" w:rsidRDefault="00297C60" w:rsidP="00884DE3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884D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Barbaro, A., &amp; </w:t>
      </w:r>
      <w:proofErr w:type="spellStart"/>
      <w:r w:rsidRPr="00884DE3">
        <w:rPr>
          <w:rFonts w:ascii="Times New Roman" w:hAnsi="Times New Roman" w:cs="Times New Roman"/>
          <w:sz w:val="24"/>
          <w:szCs w:val="24"/>
          <w:shd w:val="clear" w:color="auto" w:fill="FFFFFF"/>
        </w:rPr>
        <w:t>Cormaci</w:t>
      </w:r>
      <w:proofErr w:type="spellEnd"/>
      <w:r w:rsidRPr="00884DE3">
        <w:rPr>
          <w:rFonts w:ascii="Times New Roman" w:hAnsi="Times New Roman" w:cs="Times New Roman"/>
          <w:sz w:val="24"/>
          <w:szCs w:val="24"/>
          <w:shd w:val="clear" w:color="auto" w:fill="FFFFFF"/>
        </w:rPr>
        <w:t>, P. (2008).</w:t>
      </w:r>
      <w:proofErr w:type="gramEnd"/>
      <w:r w:rsidRPr="00884D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884D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Validation of DNA typing from skeletal remains using the </w:t>
      </w:r>
      <w:proofErr w:type="spellStart"/>
      <w:r w:rsidRPr="00884DE3">
        <w:rPr>
          <w:rFonts w:ascii="Times New Roman" w:hAnsi="Times New Roman" w:cs="Times New Roman"/>
          <w:sz w:val="24"/>
          <w:szCs w:val="24"/>
          <w:shd w:val="clear" w:color="auto" w:fill="FFFFFF"/>
        </w:rPr>
        <w:t>Invitrogen</w:t>
      </w:r>
      <w:proofErr w:type="spellEnd"/>
      <w:r w:rsidRPr="00884D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Charge Switch® Forensic DNA Purification Kit.</w:t>
      </w:r>
      <w:proofErr w:type="gramEnd"/>
      <w:r w:rsidRPr="00884DE3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884DE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Forensic Science International: Genetics Supplement Series</w:t>
      </w:r>
      <w:r w:rsidRPr="00884DE3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884DE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</w:t>
      </w:r>
      <w:r w:rsidRPr="00884DE3">
        <w:rPr>
          <w:rFonts w:ascii="Times New Roman" w:hAnsi="Times New Roman" w:cs="Times New Roman"/>
          <w:sz w:val="24"/>
          <w:szCs w:val="24"/>
          <w:shd w:val="clear" w:color="auto" w:fill="FFFFFF"/>
        </w:rPr>
        <w:t>(1), 398-400.</w:t>
      </w:r>
    </w:p>
    <w:p w:rsidR="00297C60" w:rsidRPr="00884DE3" w:rsidRDefault="0012036D" w:rsidP="00884DE3">
      <w:pPr>
        <w:pStyle w:val="Heading1"/>
        <w:spacing w:before="0" w:beforeAutospacing="0" w:after="0" w:afterAutospacing="0" w:line="480" w:lineRule="auto"/>
        <w:ind w:left="720" w:hanging="720"/>
        <w:rPr>
          <w:b w:val="0"/>
          <w:spacing w:val="-2"/>
          <w:sz w:val="24"/>
          <w:szCs w:val="24"/>
        </w:rPr>
      </w:pPr>
      <w:r w:rsidRPr="00884DE3">
        <w:rPr>
          <w:b w:val="0"/>
          <w:sz w:val="24"/>
          <w:szCs w:val="24"/>
          <w:shd w:val="clear" w:color="auto" w:fill="FFFFFF"/>
        </w:rPr>
        <w:t xml:space="preserve">Biowire2K (2006, August 3). </w:t>
      </w:r>
      <w:proofErr w:type="spellStart"/>
      <w:r w:rsidRPr="00884DE3">
        <w:rPr>
          <w:b w:val="0"/>
          <w:i/>
          <w:spacing w:val="-2"/>
          <w:sz w:val="24"/>
          <w:szCs w:val="24"/>
        </w:rPr>
        <w:t>Invitrogen</w:t>
      </w:r>
      <w:proofErr w:type="spellEnd"/>
      <w:r w:rsidRPr="00884DE3">
        <w:rPr>
          <w:b w:val="0"/>
          <w:i/>
          <w:spacing w:val="-2"/>
          <w:sz w:val="24"/>
          <w:szCs w:val="24"/>
        </w:rPr>
        <w:t xml:space="preserve"> Announces Second Quarter 2006 Results; $500 Million Share Repurchase Authorization.</w:t>
      </w:r>
      <w:r w:rsidRPr="00884DE3">
        <w:rPr>
          <w:b w:val="0"/>
          <w:spacing w:val="-2"/>
          <w:sz w:val="24"/>
          <w:szCs w:val="24"/>
        </w:rPr>
        <w:t xml:space="preserve">  </w:t>
      </w:r>
      <w:r w:rsidRPr="00884DE3">
        <w:rPr>
          <w:b w:val="0"/>
          <w:sz w:val="24"/>
          <w:szCs w:val="24"/>
          <w:shd w:val="clear" w:color="auto" w:fill="FFFFFF"/>
        </w:rPr>
        <w:t xml:space="preserve">Business Wire, retrieved from; </w:t>
      </w:r>
      <w:r w:rsidRPr="00884DE3">
        <w:rPr>
          <w:b w:val="0"/>
          <w:sz w:val="24"/>
          <w:szCs w:val="24"/>
        </w:rPr>
        <w:t>https://www.businesswire.com/news/home/20060803005884/en/Invitrogen-Announces-Quarter-2006-Results-500-Million</w:t>
      </w:r>
    </w:p>
    <w:p w:rsidR="0012036D" w:rsidRPr="00884DE3" w:rsidRDefault="0012036D" w:rsidP="00884DE3">
      <w:pPr>
        <w:pStyle w:val="Heading1"/>
        <w:shd w:val="clear" w:color="auto" w:fill="FFFFFF"/>
        <w:spacing w:before="0" w:beforeAutospacing="0" w:after="324" w:afterAutospacing="0" w:line="480" w:lineRule="auto"/>
        <w:ind w:left="720" w:hanging="720"/>
        <w:rPr>
          <w:b w:val="0"/>
          <w:sz w:val="24"/>
          <w:szCs w:val="24"/>
        </w:rPr>
      </w:pPr>
      <w:r w:rsidRPr="00884DE3">
        <w:rPr>
          <w:b w:val="0"/>
          <w:sz w:val="24"/>
          <w:szCs w:val="24"/>
        </w:rPr>
        <w:t xml:space="preserve">Gen Edge. (2013, April 15). </w:t>
      </w:r>
      <w:r w:rsidRPr="00884DE3">
        <w:rPr>
          <w:b w:val="0"/>
          <w:i/>
          <w:sz w:val="24"/>
          <w:szCs w:val="24"/>
        </w:rPr>
        <w:t xml:space="preserve">Life Technologies: A Look Back. </w:t>
      </w:r>
      <w:r w:rsidRPr="00884DE3">
        <w:rPr>
          <w:b w:val="0"/>
          <w:sz w:val="24"/>
          <w:szCs w:val="24"/>
        </w:rPr>
        <w:t>Genetic Engineering &amp; Biotechnology News, retrieved from; https://www.genengnews.com/news/life-technologies-a-look-back/</w:t>
      </w:r>
    </w:p>
    <w:p w:rsidR="0012036D" w:rsidRPr="00884DE3" w:rsidRDefault="0012036D" w:rsidP="00884DE3">
      <w:pPr>
        <w:pStyle w:val="Heading1"/>
        <w:shd w:val="clear" w:color="auto" w:fill="FFFFFF"/>
        <w:spacing w:before="0" w:beforeAutospacing="0" w:after="324" w:afterAutospacing="0" w:line="480" w:lineRule="auto"/>
        <w:ind w:left="720" w:hanging="720"/>
        <w:rPr>
          <w:b w:val="0"/>
          <w:sz w:val="24"/>
          <w:szCs w:val="24"/>
        </w:rPr>
      </w:pPr>
      <w:proofErr w:type="spellStart"/>
      <w:r w:rsidRPr="00884DE3">
        <w:rPr>
          <w:b w:val="0"/>
          <w:sz w:val="24"/>
          <w:szCs w:val="24"/>
        </w:rPr>
        <w:t>Petek</w:t>
      </w:r>
      <w:proofErr w:type="spellEnd"/>
      <w:r w:rsidRPr="00884DE3">
        <w:rPr>
          <w:b w:val="0"/>
          <w:sz w:val="24"/>
          <w:szCs w:val="24"/>
        </w:rPr>
        <w:t xml:space="preserve">, M. (2015, April 30). </w:t>
      </w:r>
      <w:proofErr w:type="gramStart"/>
      <w:r w:rsidRPr="00884DE3">
        <w:rPr>
          <w:b w:val="0"/>
          <w:i/>
          <w:sz w:val="24"/>
          <w:szCs w:val="24"/>
        </w:rPr>
        <w:t>Major Mergers and Acquisitions (M&amp;A) in Molecular Biology – Who Owns Whom?</w:t>
      </w:r>
      <w:proofErr w:type="gramEnd"/>
      <w:r w:rsidRPr="00884DE3">
        <w:rPr>
          <w:b w:val="0"/>
          <w:sz w:val="24"/>
          <w:szCs w:val="24"/>
        </w:rPr>
        <w:t xml:space="preserve"> Splice-Bio.com, Retrieved from; https://splice-bio.com/major-mergers-and-acquisitions-mas-in-molecular-biology-who-owns-whom/</w:t>
      </w:r>
    </w:p>
    <w:p w:rsidR="0012036D" w:rsidRPr="00884DE3" w:rsidRDefault="0012036D" w:rsidP="00884DE3">
      <w:pPr>
        <w:pStyle w:val="Heading1"/>
        <w:shd w:val="clear" w:color="auto" w:fill="FFFFFF"/>
        <w:spacing w:before="0" w:beforeAutospacing="0" w:after="324" w:afterAutospacing="0" w:line="480" w:lineRule="auto"/>
        <w:ind w:left="720" w:hanging="720"/>
        <w:rPr>
          <w:b w:val="0"/>
          <w:sz w:val="24"/>
          <w:szCs w:val="24"/>
        </w:rPr>
      </w:pPr>
      <w:proofErr w:type="spellStart"/>
      <w:proofErr w:type="gramStart"/>
      <w:r w:rsidRPr="00884DE3">
        <w:rPr>
          <w:b w:val="0"/>
          <w:sz w:val="24"/>
          <w:szCs w:val="24"/>
        </w:rPr>
        <w:t>Zacks</w:t>
      </w:r>
      <w:proofErr w:type="spellEnd"/>
      <w:r w:rsidRPr="00884DE3">
        <w:rPr>
          <w:b w:val="0"/>
          <w:sz w:val="24"/>
          <w:szCs w:val="24"/>
        </w:rPr>
        <w:t xml:space="preserve"> Investment research.</w:t>
      </w:r>
      <w:proofErr w:type="gramEnd"/>
      <w:r w:rsidRPr="00884DE3">
        <w:rPr>
          <w:b w:val="0"/>
          <w:sz w:val="24"/>
          <w:szCs w:val="24"/>
        </w:rPr>
        <w:t xml:space="preserve"> (2008, May 4). </w:t>
      </w:r>
      <w:proofErr w:type="spellStart"/>
      <w:r w:rsidRPr="00884DE3">
        <w:rPr>
          <w:b w:val="0"/>
          <w:i/>
          <w:sz w:val="24"/>
          <w:szCs w:val="24"/>
        </w:rPr>
        <w:t>Invitrogen</w:t>
      </w:r>
      <w:proofErr w:type="spellEnd"/>
      <w:r w:rsidRPr="00884DE3">
        <w:rPr>
          <w:b w:val="0"/>
          <w:i/>
          <w:sz w:val="24"/>
          <w:szCs w:val="24"/>
        </w:rPr>
        <w:t xml:space="preserve"> Stocks will keep on rising.</w:t>
      </w:r>
      <w:r w:rsidRPr="00884DE3">
        <w:rPr>
          <w:b w:val="0"/>
          <w:sz w:val="24"/>
          <w:szCs w:val="24"/>
        </w:rPr>
        <w:t xml:space="preserve"> Seeking Alpha, retrieved from; https://seekingalpha.com/article/75552-invitrogen-stock-will-keep-rising</w:t>
      </w:r>
    </w:p>
    <w:sectPr w:rsidR="0012036D" w:rsidRPr="00884DE3" w:rsidSect="0012036D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6282" w:rsidRDefault="00356282" w:rsidP="0012036D">
      <w:pPr>
        <w:spacing w:after="0" w:line="240" w:lineRule="auto"/>
      </w:pPr>
      <w:r>
        <w:separator/>
      </w:r>
    </w:p>
  </w:endnote>
  <w:endnote w:type="continuationSeparator" w:id="0">
    <w:p w:rsidR="00356282" w:rsidRDefault="00356282" w:rsidP="001203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6282" w:rsidRDefault="00356282" w:rsidP="0012036D">
      <w:pPr>
        <w:spacing w:after="0" w:line="240" w:lineRule="auto"/>
      </w:pPr>
      <w:r>
        <w:separator/>
      </w:r>
    </w:p>
  </w:footnote>
  <w:footnote w:type="continuationSeparator" w:id="0">
    <w:p w:rsidR="00356282" w:rsidRDefault="00356282" w:rsidP="001203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36D" w:rsidRPr="0012036D" w:rsidRDefault="0012036D">
    <w:pPr>
      <w:pStyle w:val="Header"/>
      <w:jc w:val="right"/>
      <w:rPr>
        <w:rFonts w:ascii="Times New Roman" w:hAnsi="Times New Roman" w:cs="Times New Roman"/>
        <w:sz w:val="24"/>
      </w:rPr>
    </w:pPr>
    <w:r w:rsidRPr="0012036D">
      <w:rPr>
        <w:rFonts w:ascii="Times New Roman" w:hAnsi="Times New Roman" w:cs="Times New Roman"/>
        <w:sz w:val="24"/>
      </w:rPr>
      <w:t>INVITROGEN CASE ANALYSIS</w:t>
    </w:r>
    <w:r w:rsidRPr="0012036D">
      <w:rPr>
        <w:rFonts w:ascii="Times New Roman" w:hAnsi="Times New Roman" w:cs="Times New Roman"/>
        <w:sz w:val="24"/>
      </w:rPr>
      <w:tab/>
    </w:r>
    <w:r w:rsidRPr="0012036D">
      <w:rPr>
        <w:rFonts w:ascii="Times New Roman" w:hAnsi="Times New Roman" w:cs="Times New Roman"/>
        <w:sz w:val="24"/>
      </w:rPr>
      <w:tab/>
    </w:r>
    <w:sdt>
      <w:sdtPr>
        <w:rPr>
          <w:rFonts w:ascii="Times New Roman" w:hAnsi="Times New Roman" w:cs="Times New Roman"/>
          <w:sz w:val="24"/>
        </w:rPr>
        <w:id w:val="84556641"/>
        <w:docPartObj>
          <w:docPartGallery w:val="Page Numbers (Top of Page)"/>
          <w:docPartUnique/>
        </w:docPartObj>
      </w:sdtPr>
      <w:sdtContent>
        <w:r w:rsidRPr="0012036D">
          <w:rPr>
            <w:rFonts w:ascii="Times New Roman" w:hAnsi="Times New Roman" w:cs="Times New Roman"/>
            <w:sz w:val="24"/>
          </w:rPr>
          <w:fldChar w:fldCharType="begin"/>
        </w:r>
        <w:r w:rsidRPr="0012036D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12036D">
          <w:rPr>
            <w:rFonts w:ascii="Times New Roman" w:hAnsi="Times New Roman" w:cs="Times New Roman"/>
            <w:sz w:val="24"/>
          </w:rPr>
          <w:fldChar w:fldCharType="separate"/>
        </w:r>
        <w:r w:rsidR="00884DE3">
          <w:rPr>
            <w:rFonts w:ascii="Times New Roman" w:hAnsi="Times New Roman" w:cs="Times New Roman"/>
            <w:noProof/>
            <w:sz w:val="24"/>
          </w:rPr>
          <w:t>6</w:t>
        </w:r>
        <w:r w:rsidRPr="0012036D">
          <w:rPr>
            <w:rFonts w:ascii="Times New Roman" w:hAnsi="Times New Roman" w:cs="Times New Roman"/>
            <w:sz w:val="24"/>
          </w:rPr>
          <w:fldChar w:fldCharType="end"/>
        </w:r>
      </w:sdtContent>
    </w:sdt>
  </w:p>
  <w:p w:rsidR="0012036D" w:rsidRPr="0012036D" w:rsidRDefault="0012036D">
    <w:pPr>
      <w:pStyle w:val="Header"/>
      <w:rPr>
        <w:rFonts w:ascii="Times New Roman" w:hAnsi="Times New Roman" w:cs="Times New Roman"/>
        <w:sz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36D" w:rsidRPr="0012036D" w:rsidRDefault="0012036D">
    <w:pPr>
      <w:pStyle w:val="Header"/>
      <w:jc w:val="right"/>
      <w:rPr>
        <w:rFonts w:ascii="Times New Roman" w:hAnsi="Times New Roman" w:cs="Times New Roman"/>
        <w:sz w:val="24"/>
      </w:rPr>
    </w:pPr>
    <w:r w:rsidRPr="0012036D">
      <w:rPr>
        <w:rFonts w:ascii="Times New Roman" w:hAnsi="Times New Roman" w:cs="Times New Roman"/>
        <w:sz w:val="24"/>
      </w:rPr>
      <w:t xml:space="preserve">Running Head: INVITROGEN CASE ANALYSIS </w:t>
    </w:r>
    <w:r w:rsidRPr="0012036D">
      <w:rPr>
        <w:rFonts w:ascii="Times New Roman" w:hAnsi="Times New Roman" w:cs="Times New Roman"/>
        <w:sz w:val="24"/>
      </w:rPr>
      <w:tab/>
    </w:r>
    <w:sdt>
      <w:sdtPr>
        <w:rPr>
          <w:rFonts w:ascii="Times New Roman" w:hAnsi="Times New Roman" w:cs="Times New Roman"/>
          <w:sz w:val="24"/>
        </w:rPr>
        <w:id w:val="84556667"/>
        <w:docPartObj>
          <w:docPartGallery w:val="Page Numbers (Top of Page)"/>
          <w:docPartUnique/>
        </w:docPartObj>
      </w:sdtPr>
      <w:sdtContent>
        <w:r w:rsidRPr="0012036D">
          <w:rPr>
            <w:rFonts w:ascii="Times New Roman" w:hAnsi="Times New Roman" w:cs="Times New Roman"/>
            <w:sz w:val="24"/>
          </w:rPr>
          <w:fldChar w:fldCharType="begin"/>
        </w:r>
        <w:r w:rsidRPr="0012036D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12036D">
          <w:rPr>
            <w:rFonts w:ascii="Times New Roman" w:hAnsi="Times New Roman" w:cs="Times New Roman"/>
            <w:sz w:val="24"/>
          </w:rPr>
          <w:fldChar w:fldCharType="separate"/>
        </w:r>
        <w:r w:rsidR="00884DE3">
          <w:rPr>
            <w:rFonts w:ascii="Times New Roman" w:hAnsi="Times New Roman" w:cs="Times New Roman"/>
            <w:noProof/>
            <w:sz w:val="24"/>
          </w:rPr>
          <w:t>1</w:t>
        </w:r>
        <w:r w:rsidRPr="0012036D">
          <w:rPr>
            <w:rFonts w:ascii="Times New Roman" w:hAnsi="Times New Roman" w:cs="Times New Roman"/>
            <w:sz w:val="24"/>
          </w:rPr>
          <w:fldChar w:fldCharType="end"/>
        </w:r>
      </w:sdtContent>
    </w:sdt>
  </w:p>
  <w:p w:rsidR="0012036D" w:rsidRPr="0012036D" w:rsidRDefault="0012036D">
    <w:pPr>
      <w:pStyle w:val="Header"/>
      <w:rPr>
        <w:rFonts w:ascii="Times New Roman" w:hAnsi="Times New Roman" w:cs="Times New Roman"/>
        <w:sz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209F4"/>
    <w:multiLevelType w:val="hybridMultilevel"/>
    <w:tmpl w:val="0C9AE43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8473559"/>
    <w:multiLevelType w:val="hybridMultilevel"/>
    <w:tmpl w:val="CE24E778"/>
    <w:lvl w:ilvl="0" w:tplc="8AC414A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7972FF"/>
    <w:multiLevelType w:val="hybridMultilevel"/>
    <w:tmpl w:val="54DA9B2C"/>
    <w:lvl w:ilvl="0" w:tplc="860C20E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CD10359"/>
    <w:multiLevelType w:val="hybridMultilevel"/>
    <w:tmpl w:val="12DA8C0A"/>
    <w:lvl w:ilvl="0" w:tplc="172A2D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9C6609"/>
    <w:multiLevelType w:val="hybridMultilevel"/>
    <w:tmpl w:val="876A97F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33C127F6"/>
    <w:multiLevelType w:val="hybridMultilevel"/>
    <w:tmpl w:val="BAB8BA2A"/>
    <w:lvl w:ilvl="0" w:tplc="71C27C4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3520480C"/>
    <w:multiLevelType w:val="hybridMultilevel"/>
    <w:tmpl w:val="8F2E484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429B050F"/>
    <w:multiLevelType w:val="hybridMultilevel"/>
    <w:tmpl w:val="DB088290"/>
    <w:lvl w:ilvl="0" w:tplc="A606AE08">
      <w:start w:val="1"/>
      <w:numFmt w:val="decimal"/>
      <w:lvlText w:val="%1."/>
      <w:lvlJc w:val="left"/>
      <w:pPr>
        <w:ind w:left="21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>
    <w:nsid w:val="48826762"/>
    <w:multiLevelType w:val="hybridMultilevel"/>
    <w:tmpl w:val="25161074"/>
    <w:lvl w:ilvl="0" w:tplc="D7881A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28F031B"/>
    <w:multiLevelType w:val="hybridMultilevel"/>
    <w:tmpl w:val="463CFA52"/>
    <w:lvl w:ilvl="0" w:tplc="248C6626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549D417A"/>
    <w:multiLevelType w:val="hybridMultilevel"/>
    <w:tmpl w:val="3D5411AA"/>
    <w:lvl w:ilvl="0" w:tplc="F46695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2744187"/>
    <w:multiLevelType w:val="hybridMultilevel"/>
    <w:tmpl w:val="49C20C86"/>
    <w:lvl w:ilvl="0" w:tplc="C194DA4A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62E073DA"/>
    <w:multiLevelType w:val="hybridMultilevel"/>
    <w:tmpl w:val="4D1A30E8"/>
    <w:lvl w:ilvl="0" w:tplc="AE12575E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69581A7F"/>
    <w:multiLevelType w:val="hybridMultilevel"/>
    <w:tmpl w:val="A9468D0C"/>
    <w:lvl w:ilvl="0" w:tplc="BCA0DF2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6B591035"/>
    <w:multiLevelType w:val="hybridMultilevel"/>
    <w:tmpl w:val="02C0D522"/>
    <w:lvl w:ilvl="0" w:tplc="DFDCA646">
      <w:start w:val="1"/>
      <w:numFmt w:val="bullet"/>
      <w:lvlText w:val="»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ECC630D"/>
    <w:multiLevelType w:val="hybridMultilevel"/>
    <w:tmpl w:val="5E705A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18129A4"/>
    <w:multiLevelType w:val="hybridMultilevel"/>
    <w:tmpl w:val="E0E427B0"/>
    <w:lvl w:ilvl="0" w:tplc="541AB8E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9"/>
  </w:num>
  <w:num w:numId="2">
    <w:abstractNumId w:val="11"/>
  </w:num>
  <w:num w:numId="3">
    <w:abstractNumId w:val="10"/>
  </w:num>
  <w:num w:numId="4">
    <w:abstractNumId w:val="4"/>
  </w:num>
  <w:num w:numId="5">
    <w:abstractNumId w:val="13"/>
  </w:num>
  <w:num w:numId="6">
    <w:abstractNumId w:val="16"/>
  </w:num>
  <w:num w:numId="7">
    <w:abstractNumId w:val="7"/>
  </w:num>
  <w:num w:numId="8">
    <w:abstractNumId w:val="3"/>
  </w:num>
  <w:num w:numId="9">
    <w:abstractNumId w:val="12"/>
  </w:num>
  <w:num w:numId="10">
    <w:abstractNumId w:val="1"/>
  </w:num>
  <w:num w:numId="11">
    <w:abstractNumId w:val="2"/>
  </w:num>
  <w:num w:numId="12">
    <w:abstractNumId w:val="5"/>
  </w:num>
  <w:num w:numId="13">
    <w:abstractNumId w:val="8"/>
  </w:num>
  <w:num w:numId="14">
    <w:abstractNumId w:val="14"/>
  </w:num>
  <w:num w:numId="15">
    <w:abstractNumId w:val="15"/>
  </w:num>
  <w:num w:numId="16">
    <w:abstractNumId w:val="6"/>
  </w:num>
  <w:num w:numId="1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__Grammarly_42____i" w:val="H4sIAAAAAAAEAKtWckksSQxILCpxzi/NK1GyMqwFAAEhoTITAAAA"/>
    <w:docVar w:name="__Grammarly_42___1" w:val="H4sIAAAAAAAEAKtWcslP9kxRslIyNDYyNrIwMjYwNDY3NjU2s7BU0lEKTi0uzszPAykwrAUAozNsxSwAAAA="/>
  </w:docVars>
  <w:rsids>
    <w:rsidRoot w:val="0097164D"/>
    <w:rsid w:val="00026B73"/>
    <w:rsid w:val="00045DE1"/>
    <w:rsid w:val="00051BAD"/>
    <w:rsid w:val="00074479"/>
    <w:rsid w:val="00084638"/>
    <w:rsid w:val="000A6A23"/>
    <w:rsid w:val="000C1D49"/>
    <w:rsid w:val="0012036D"/>
    <w:rsid w:val="00127CE2"/>
    <w:rsid w:val="001440D2"/>
    <w:rsid w:val="0018588C"/>
    <w:rsid w:val="001D5D4E"/>
    <w:rsid w:val="001E1B17"/>
    <w:rsid w:val="001F3121"/>
    <w:rsid w:val="00213CB0"/>
    <w:rsid w:val="00245784"/>
    <w:rsid w:val="0026214A"/>
    <w:rsid w:val="0027238A"/>
    <w:rsid w:val="00297C60"/>
    <w:rsid w:val="002E010D"/>
    <w:rsid w:val="002E7EB0"/>
    <w:rsid w:val="00310299"/>
    <w:rsid w:val="00356282"/>
    <w:rsid w:val="00373BD4"/>
    <w:rsid w:val="003A417E"/>
    <w:rsid w:val="003B357B"/>
    <w:rsid w:val="003F00AE"/>
    <w:rsid w:val="00406031"/>
    <w:rsid w:val="004159A8"/>
    <w:rsid w:val="004378EA"/>
    <w:rsid w:val="004838F6"/>
    <w:rsid w:val="004F4E50"/>
    <w:rsid w:val="00574D78"/>
    <w:rsid w:val="005C0630"/>
    <w:rsid w:val="00611D3D"/>
    <w:rsid w:val="006655B5"/>
    <w:rsid w:val="00693A10"/>
    <w:rsid w:val="006A58FA"/>
    <w:rsid w:val="006B4904"/>
    <w:rsid w:val="006B6005"/>
    <w:rsid w:val="006E094A"/>
    <w:rsid w:val="006F4007"/>
    <w:rsid w:val="00771CE8"/>
    <w:rsid w:val="00773001"/>
    <w:rsid w:val="00782207"/>
    <w:rsid w:val="007A09B7"/>
    <w:rsid w:val="007A212F"/>
    <w:rsid w:val="007B4FCC"/>
    <w:rsid w:val="007C5E99"/>
    <w:rsid w:val="007D10E0"/>
    <w:rsid w:val="007E2983"/>
    <w:rsid w:val="008029C8"/>
    <w:rsid w:val="0082020B"/>
    <w:rsid w:val="00821878"/>
    <w:rsid w:val="00823136"/>
    <w:rsid w:val="008328AB"/>
    <w:rsid w:val="0084785B"/>
    <w:rsid w:val="00857837"/>
    <w:rsid w:val="008657D8"/>
    <w:rsid w:val="00884DE3"/>
    <w:rsid w:val="00886E00"/>
    <w:rsid w:val="008B4C54"/>
    <w:rsid w:val="008B5BA6"/>
    <w:rsid w:val="008F01ED"/>
    <w:rsid w:val="0091417D"/>
    <w:rsid w:val="00962952"/>
    <w:rsid w:val="0097164D"/>
    <w:rsid w:val="009F0435"/>
    <w:rsid w:val="009F0E2D"/>
    <w:rsid w:val="00A3754F"/>
    <w:rsid w:val="00A5207A"/>
    <w:rsid w:val="00A5602A"/>
    <w:rsid w:val="00A82DD3"/>
    <w:rsid w:val="00A95518"/>
    <w:rsid w:val="00AA0EB3"/>
    <w:rsid w:val="00AC6D77"/>
    <w:rsid w:val="00AD2B73"/>
    <w:rsid w:val="00AD5778"/>
    <w:rsid w:val="00B17FC6"/>
    <w:rsid w:val="00BA1B4A"/>
    <w:rsid w:val="00BA4D30"/>
    <w:rsid w:val="00BC4424"/>
    <w:rsid w:val="00BD1917"/>
    <w:rsid w:val="00BD4E2B"/>
    <w:rsid w:val="00C16921"/>
    <w:rsid w:val="00C20B30"/>
    <w:rsid w:val="00C33320"/>
    <w:rsid w:val="00CC3522"/>
    <w:rsid w:val="00D25DC5"/>
    <w:rsid w:val="00D37F3A"/>
    <w:rsid w:val="00D41813"/>
    <w:rsid w:val="00D62B5C"/>
    <w:rsid w:val="00D91C08"/>
    <w:rsid w:val="00D93488"/>
    <w:rsid w:val="00DA57FC"/>
    <w:rsid w:val="00DB2605"/>
    <w:rsid w:val="00DD186D"/>
    <w:rsid w:val="00DD45D0"/>
    <w:rsid w:val="00DD5585"/>
    <w:rsid w:val="00DF6D07"/>
    <w:rsid w:val="00E80283"/>
    <w:rsid w:val="00EB1440"/>
    <w:rsid w:val="00EC6164"/>
    <w:rsid w:val="00ED44D9"/>
    <w:rsid w:val="00F07DC6"/>
    <w:rsid w:val="00F27FA6"/>
    <w:rsid w:val="00F6164A"/>
    <w:rsid w:val="00FA0DDE"/>
    <w:rsid w:val="00FA29C4"/>
    <w:rsid w:val="00FA47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1917"/>
  </w:style>
  <w:style w:type="paragraph" w:styleId="Heading1">
    <w:name w:val="heading 1"/>
    <w:basedOn w:val="Normal"/>
    <w:link w:val="Heading1Char"/>
    <w:uiPriority w:val="9"/>
    <w:qFormat/>
    <w:rsid w:val="0012036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7164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91C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1C08"/>
    <w:rPr>
      <w:rFonts w:ascii="Segoe UI" w:hAnsi="Segoe UI" w:cs="Segoe UI"/>
      <w:sz w:val="18"/>
      <w:szCs w:val="18"/>
    </w:rPr>
  </w:style>
  <w:style w:type="character" w:customStyle="1" w:styleId="t">
    <w:name w:val="t"/>
    <w:basedOn w:val="DefaultParagraphFont"/>
    <w:rsid w:val="00245784"/>
  </w:style>
  <w:style w:type="character" w:customStyle="1" w:styleId="Heading1Char">
    <w:name w:val="Heading 1 Char"/>
    <w:basedOn w:val="DefaultParagraphFont"/>
    <w:link w:val="Heading1"/>
    <w:uiPriority w:val="9"/>
    <w:rsid w:val="0012036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12036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1203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036D"/>
  </w:style>
  <w:style w:type="paragraph" w:styleId="Footer">
    <w:name w:val="footer"/>
    <w:basedOn w:val="Normal"/>
    <w:link w:val="FooterChar"/>
    <w:uiPriority w:val="99"/>
    <w:semiHidden/>
    <w:unhideWhenUsed/>
    <w:rsid w:val="001203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2036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455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2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9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7</Pages>
  <Words>921</Words>
  <Characters>5255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palma</dc:creator>
  <cp:lastModifiedBy>ADMIN</cp:lastModifiedBy>
  <cp:revision>9</cp:revision>
  <dcterms:created xsi:type="dcterms:W3CDTF">2020-05-01T16:16:00Z</dcterms:created>
  <dcterms:modified xsi:type="dcterms:W3CDTF">2020-05-01T19:29:00Z</dcterms:modified>
</cp:coreProperties>
</file>